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665" w:rsidRPr="00706665" w:rsidRDefault="005C49DA" w:rsidP="00706665">
      <w:pPr>
        <w:spacing w:line="240" w:lineRule="atLeast"/>
        <w:jc w:val="center"/>
        <w:rPr>
          <w:rFonts w:hint="eastAsia"/>
          <w:b/>
          <w:color w:val="0070C0"/>
          <w:kern w:val="36"/>
          <w:sz w:val="36"/>
          <w:szCs w:val="32"/>
        </w:rPr>
      </w:pPr>
      <w:bookmarkStart w:id="0" w:name="_GoBack"/>
      <w:r w:rsidRPr="00706665">
        <w:rPr>
          <w:rFonts w:ascii="宋体" w:hAnsi="宋体" w:hint="eastAsia"/>
          <w:b/>
          <w:noProof/>
          <w:color w:val="0070C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33EE2385" wp14:editId="51D57377">
            <wp:simplePos x="0" y="0"/>
            <wp:positionH relativeFrom="page">
              <wp:posOffset>12560300</wp:posOffset>
            </wp:positionH>
            <wp:positionV relativeFrom="topMargin">
              <wp:posOffset>10401300</wp:posOffset>
            </wp:positionV>
            <wp:extent cx="482600" cy="266700"/>
            <wp:effectExtent l="0" t="0" r="0" b="0"/>
            <wp:wrapNone/>
            <wp:docPr id="323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6665">
        <w:rPr>
          <w:rFonts w:ascii="宋体" w:hAnsi="宋体" w:hint="eastAsia"/>
          <w:b/>
          <w:color w:val="0070C0"/>
          <w:sz w:val="36"/>
          <w:szCs w:val="32"/>
        </w:rPr>
        <w:t>专题</w:t>
      </w:r>
      <w:r w:rsidR="00706665" w:rsidRPr="00706665">
        <w:rPr>
          <w:rFonts w:ascii="宋体" w:hAnsi="宋体" w:hint="eastAsia"/>
          <w:b/>
          <w:color w:val="0070C0"/>
          <w:sz w:val="36"/>
          <w:szCs w:val="32"/>
        </w:rPr>
        <w:t>19</w:t>
      </w:r>
      <w:r w:rsidRPr="00706665">
        <w:rPr>
          <w:rFonts w:ascii="宋体" w:hAnsi="宋体" w:hint="eastAsia"/>
          <w:b/>
          <w:color w:val="0070C0"/>
          <w:sz w:val="36"/>
          <w:szCs w:val="32"/>
        </w:rPr>
        <w:t xml:space="preserve"> </w:t>
      </w:r>
      <w:r w:rsidR="00656539" w:rsidRPr="00706665">
        <w:rPr>
          <w:rFonts w:ascii="宋体" w:hAnsi="宋体" w:hint="eastAsia"/>
          <w:b/>
          <w:color w:val="0070C0"/>
          <w:sz w:val="36"/>
          <w:szCs w:val="32"/>
        </w:rPr>
        <w:t>中考</w:t>
      </w:r>
      <w:r w:rsidR="00706665" w:rsidRPr="00706665">
        <w:rPr>
          <w:rFonts w:hint="eastAsia"/>
          <w:b/>
          <w:color w:val="0070C0"/>
          <w:kern w:val="36"/>
          <w:sz w:val="36"/>
          <w:szCs w:val="32"/>
        </w:rPr>
        <w:t>仪器使用与读数类问题（电学部分）</w:t>
      </w:r>
      <w:r w:rsidR="00706665" w:rsidRPr="00706665">
        <w:rPr>
          <w:rFonts w:hint="eastAsia"/>
          <w:b/>
          <w:noProof/>
          <w:color w:val="0070C0"/>
          <w:kern w:val="36"/>
          <w:sz w:val="36"/>
          <w:szCs w:val="32"/>
        </w:rPr>
        <w:drawing>
          <wp:anchor distT="0" distB="0" distL="114300" distR="114300" simplePos="0" relativeHeight="251661312" behindDoc="0" locked="0" layoutInCell="1" allowOverlap="1" wp14:anchorId="3CE5741F" wp14:editId="49A4910B">
            <wp:simplePos x="0" y="0"/>
            <wp:positionH relativeFrom="page">
              <wp:posOffset>12649200</wp:posOffset>
            </wp:positionH>
            <wp:positionV relativeFrom="topMargin">
              <wp:posOffset>10909300</wp:posOffset>
            </wp:positionV>
            <wp:extent cx="495300" cy="317500"/>
            <wp:effectExtent l="0" t="0" r="0" b="6350"/>
            <wp:wrapNone/>
            <wp:docPr id="335" name="图片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:rsidR="00706665" w:rsidRDefault="00706665" w:rsidP="00706665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334" name="图片 334" descr="../AppData/Roaming/Tencent/Users/1301293864/QQ/WinTemp/RichOle/8C%5bSSJQF8R8FB%5d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../AppData/Roaming/Tencent/Users/1301293864/QQ/WinTemp/RichOle/8C%5bSSJQF8R8FB%5dC(NUG55O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知识点1：电流表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36"/>
          <w:szCs w:val="21"/>
        </w:rPr>
      </w:pPr>
      <w:r>
        <w:rPr>
          <w:rFonts w:ascii="宋体" w:hAnsi="宋体" w:cs="宋体" w:hint="eastAsia"/>
          <w:kern w:val="36"/>
          <w:szCs w:val="21"/>
        </w:rPr>
        <w:t>1.电流表的构造和符号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485900" cy="1447800"/>
            <wp:effectExtent l="0" t="0" r="0" b="0"/>
            <wp:docPr id="333" name="图片 333" descr="My%20Documents/Tencent%20Files/2015591458/Image/C2C/L7%25PGEI8S_@IKRHVTOC4D%5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My%20Documents/Tencent%20Files/2015591458/Image/C2C/L7%25PGEI8S_@IKRHVTOC4D%5b0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  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771650" cy="1533525"/>
            <wp:effectExtent l="0" t="0" r="0" b="9525"/>
            <wp:docPr id="332" name="图片 332" descr="Q1%H$5(B3I_42)6)ZM%NX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Q1%H$5(B3I_42)6)ZM%NX6W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36"/>
          <w:szCs w:val="21"/>
        </w:rPr>
      </w:pPr>
      <w:r>
        <w:rPr>
          <w:rFonts w:ascii="宋体" w:hAnsi="宋体" w:cs="宋体" w:hint="eastAsia"/>
          <w:kern w:val="36"/>
          <w:szCs w:val="21"/>
        </w:rPr>
        <w:t>2.电流表的规则和注意事项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【使用电流表的规则】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(1)使用前</w:t>
      </w:r>
      <w:r>
        <w:rPr>
          <w:rFonts w:ascii="宋体" w:hAnsi="宋体" w:cs="宋体" w:hint="eastAsia"/>
          <w:bCs/>
          <w:i/>
          <w:iCs/>
          <w:szCs w:val="21"/>
          <w:u w:val="single"/>
        </w:rPr>
        <w:t>要</w:t>
      </w:r>
      <w:r>
        <w:rPr>
          <w:rFonts w:ascii="宋体" w:hAnsi="宋体" w:cs="宋体" w:hint="eastAsia"/>
          <w:bCs/>
          <w:szCs w:val="21"/>
        </w:rPr>
        <w:t>先检查指针是否指零。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(2)必须</w:t>
      </w:r>
      <w:r>
        <w:rPr>
          <w:rFonts w:ascii="宋体" w:hAnsi="宋体" w:cs="宋体" w:hint="eastAsia"/>
          <w:bCs/>
          <w:i/>
          <w:iCs/>
          <w:szCs w:val="21"/>
        </w:rPr>
        <w:t>要</w:t>
      </w:r>
      <w:r>
        <w:rPr>
          <w:rFonts w:ascii="宋体" w:hAnsi="宋体" w:cs="宋体" w:hint="eastAsia"/>
          <w:bCs/>
          <w:szCs w:val="21"/>
        </w:rPr>
        <w:t>把电流表串联在电路中.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(3)</w:t>
      </w:r>
      <w:r>
        <w:rPr>
          <w:rFonts w:ascii="宋体" w:hAnsi="宋体" w:cs="宋体" w:hint="eastAsia"/>
          <w:bCs/>
          <w:i/>
          <w:iCs/>
          <w:szCs w:val="21"/>
        </w:rPr>
        <w:t>要</w:t>
      </w:r>
      <w:r>
        <w:rPr>
          <w:rFonts w:ascii="宋体" w:hAnsi="宋体" w:cs="宋体" w:hint="eastAsia"/>
          <w:bCs/>
          <w:szCs w:val="21"/>
        </w:rPr>
        <w:t>使电流从标有“+” 接线柱流入电流表,从标有“—”的接线柱流出电流表。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(4)绝对</w:t>
      </w:r>
      <w:r>
        <w:rPr>
          <w:rFonts w:ascii="宋体" w:hAnsi="宋体" w:cs="宋体" w:hint="eastAsia"/>
          <w:bCs/>
          <w:i/>
          <w:iCs/>
          <w:szCs w:val="21"/>
        </w:rPr>
        <w:t>不</w:t>
      </w:r>
      <w:r>
        <w:rPr>
          <w:rFonts w:ascii="宋体" w:hAnsi="宋体" w:cs="宋体" w:hint="eastAsia"/>
          <w:bCs/>
          <w:szCs w:val="21"/>
        </w:rPr>
        <w:t>允许把电流表直接接到电源的两极。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(5) 被测电流的大小</w:t>
      </w:r>
      <w:r>
        <w:rPr>
          <w:rFonts w:ascii="宋体" w:hAnsi="宋体" w:cs="宋体" w:hint="eastAsia"/>
          <w:bCs/>
          <w:i/>
          <w:iCs/>
          <w:szCs w:val="21"/>
        </w:rPr>
        <w:t>不</w:t>
      </w:r>
      <w:r>
        <w:rPr>
          <w:rFonts w:ascii="宋体" w:hAnsi="宋体" w:cs="宋体" w:hint="eastAsia"/>
          <w:bCs/>
          <w:szCs w:val="21"/>
        </w:rPr>
        <w:t>能超过电流表的量程。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</w:rPr>
        <w:t>【</w:t>
      </w:r>
      <w:r>
        <w:rPr>
          <w:rFonts w:ascii="宋体" w:hAnsi="宋体" w:cs="宋体" w:hint="eastAsia"/>
          <w:bCs/>
          <w:szCs w:val="21"/>
        </w:rPr>
        <w:t>使用电流表测量电流时应注意】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（1）使用前应检查指针是否指零，如有偏差则要用螺丝刀旋转表盘上的调零螺丝，将指针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调至零位。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（2）必须把电流表串联在电路中，使电流从标有“0.6”或“3”的接线柱流入电流表、从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标有“－”的接线柱流出电流表；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（3）绝不允许把电流表直接连接到电源的两极。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（4）被测电流的大小不能超过电流表的量程。在使用双量程电流表时，一般先试用大量程，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如电流示数在小量程范围内，再改用小量程，这样读数更为准确。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知识点2：电压表</w:t>
      </w:r>
    </w:p>
    <w:p w:rsidR="00706665" w:rsidRDefault="00706665" w:rsidP="00706665">
      <w:pPr>
        <w:numPr>
          <w:ilvl w:val="0"/>
          <w:numId w:val="4"/>
        </w:numPr>
        <w:spacing w:after="0" w:line="360" w:lineRule="auto"/>
        <w:rPr>
          <w:rFonts w:ascii="宋体" w:hAnsi="宋体" w:cs="宋体" w:hint="eastAsia"/>
          <w:kern w:val="36"/>
          <w:szCs w:val="21"/>
        </w:rPr>
      </w:pPr>
      <w:r>
        <w:rPr>
          <w:rFonts w:ascii="宋体" w:hAnsi="宋体" w:cs="宋体" w:hint="eastAsia"/>
          <w:kern w:val="36"/>
          <w:szCs w:val="21"/>
        </w:rPr>
        <w:t>电压表的构造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36"/>
          <w:szCs w:val="21"/>
        </w:rPr>
      </w:pPr>
    </w:p>
    <w:p w:rsidR="00706665" w:rsidRDefault="00706665" w:rsidP="00706665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828800" cy="1400175"/>
            <wp:effectExtent l="0" t="0" r="0" b="9525"/>
            <wp:docPr id="331" name="图片 331" descr="../../../../My%20Documents/Tencent%20Files/2015591458/Image/C2C/CZ@4%5bY2BQT03U08(26%25%7dT9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../../../../My%20Documents/Tencent%20Files/2015591458/Image/C2C/CZ@4%5bY2BQT03U08(26%25%7dT9X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75" r="34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36"/>
          <w:szCs w:val="21"/>
        </w:rPr>
      </w:pPr>
      <w:r>
        <w:rPr>
          <w:rFonts w:ascii="宋体" w:hAnsi="宋体" w:cs="宋体" w:hint="eastAsia"/>
          <w:kern w:val="36"/>
          <w:szCs w:val="21"/>
        </w:rPr>
        <w:t>2.电压表的使用规则和注意事项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【电压表的使用规则】</w:t>
      </w:r>
    </w:p>
    <w:p w:rsidR="00706665" w:rsidRDefault="00706665" w:rsidP="00706665">
      <w:pPr>
        <w:pStyle w:val="a9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（1）电压表必须与被测用电器并联；</w:t>
      </w:r>
    </w:p>
    <w:p w:rsidR="00706665" w:rsidRDefault="00706665" w:rsidP="00706665">
      <w:pPr>
        <w:pStyle w:val="a9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（2）电压表的“+”接线柱连接靠近电源正极的一端，“－”接线柱连接靠近电源负极的一端；</w:t>
      </w:r>
    </w:p>
    <w:p w:rsidR="00706665" w:rsidRDefault="00706665" w:rsidP="00706665">
      <w:pPr>
        <w:pStyle w:val="a9"/>
        <w:widowControl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（3）选择合适的量程（0～3V; 0～15V）。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</w:t>
      </w:r>
      <w:r>
        <w:rPr>
          <w:rFonts w:ascii="宋体" w:hAnsi="宋体" w:cs="宋体" w:hint="eastAsia"/>
          <w:bCs/>
          <w:szCs w:val="21"/>
        </w:rPr>
        <w:t>正确使用电压表的四点注意事项】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（1）调. 使用前先</w:t>
      </w:r>
      <w:r>
        <w:rPr>
          <w:rFonts w:ascii="宋体" w:hAnsi="宋体" w:cs="宋体" w:hint="eastAsia"/>
          <w:bCs/>
          <w:szCs w:val="21"/>
        </w:rPr>
        <w:t>校零。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（2）连。电压表应</w:t>
      </w:r>
      <w:r>
        <w:rPr>
          <w:rFonts w:ascii="宋体" w:hAnsi="宋体" w:cs="宋体" w:hint="eastAsia"/>
          <w:bCs/>
          <w:szCs w:val="21"/>
        </w:rPr>
        <w:t>并联</w:t>
      </w:r>
      <w:r>
        <w:rPr>
          <w:rFonts w:ascii="宋体" w:hAnsi="宋体" w:cs="宋体" w:hint="eastAsia"/>
          <w:szCs w:val="21"/>
        </w:rPr>
        <w:t>在电路中，电压从</w:t>
      </w:r>
      <w:r>
        <w:rPr>
          <w:rFonts w:ascii="宋体" w:hAnsi="宋体" w:cs="宋体" w:hint="eastAsia"/>
          <w:bCs/>
          <w:szCs w:val="21"/>
        </w:rPr>
        <w:t>正接线柱</w:t>
      </w:r>
      <w:r>
        <w:rPr>
          <w:rFonts w:ascii="宋体" w:hAnsi="宋体" w:cs="宋体" w:hint="eastAsia"/>
          <w:szCs w:val="21"/>
        </w:rPr>
        <w:t xml:space="preserve">入, </w:t>
      </w:r>
      <w:r>
        <w:rPr>
          <w:rFonts w:ascii="宋体" w:hAnsi="宋体" w:cs="宋体" w:hint="eastAsia"/>
          <w:bCs/>
          <w:szCs w:val="21"/>
        </w:rPr>
        <w:t>负接线柱</w:t>
      </w:r>
      <w:r>
        <w:rPr>
          <w:rFonts w:ascii="宋体" w:hAnsi="宋体" w:cs="宋体" w:hint="eastAsia"/>
          <w:szCs w:val="21"/>
        </w:rPr>
        <w:t>出。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（3）选。选择电压表的</w:t>
      </w:r>
      <w:r>
        <w:rPr>
          <w:rFonts w:ascii="宋体" w:hAnsi="宋体" w:cs="宋体" w:hint="eastAsia"/>
          <w:bCs/>
          <w:szCs w:val="21"/>
        </w:rPr>
        <w:t>合适的量程。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</w:rPr>
        <w:t>（4）读。明确</w:t>
      </w:r>
      <w:r>
        <w:rPr>
          <w:rFonts w:ascii="宋体" w:hAnsi="宋体" w:cs="宋体" w:hint="eastAsia"/>
          <w:bCs/>
          <w:szCs w:val="21"/>
        </w:rPr>
        <w:t>量程和分度值，数格算读数。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知识点3：滑动变阻器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36"/>
          <w:szCs w:val="21"/>
        </w:rPr>
        <w:t>1.滑动变阻器的构造和原理</w:t>
      </w:r>
    </w:p>
    <w:p w:rsidR="00706665" w:rsidRDefault="00706665" w:rsidP="00706665">
      <w:pPr>
        <w:tabs>
          <w:tab w:val="left" w:pos="1575"/>
        </w:tabs>
        <w:spacing w:line="360" w:lineRule="auto"/>
        <w:ind w:left="315" w:hangingChars="150" w:hanging="315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  <w:shd w:val="clear" w:color="auto" w:fill="FFFFFF"/>
        </w:rPr>
        <w:lastRenderedPageBreak/>
        <w:t>（1）构造</w:t>
      </w:r>
      <w:r>
        <w:rPr>
          <w:rFonts w:ascii="宋体" w:hAnsi="宋体" w:cs="宋体" w:hint="eastAsia"/>
          <w:szCs w:val="21"/>
          <w:shd w:val="clear" w:color="auto" w:fill="FFFFFF"/>
        </w:rPr>
        <w:tab/>
      </w:r>
    </w:p>
    <w:p w:rsidR="00706665" w:rsidRDefault="00706665" w:rsidP="00706665">
      <w:pPr>
        <w:spacing w:line="360" w:lineRule="auto"/>
        <w:ind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009775" cy="1200150"/>
            <wp:effectExtent l="0" t="0" r="9525" b="0"/>
            <wp:docPr id="330" name="图片 330" descr="My%20Documents/Tencent%20Files/2015591458/Image/C2C/K$8%5bBFZ%5dZY8%7d%5b5~EOXFP)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My%20Documents/Tencent%20Files/2015591458/Image/C2C/K$8%5bBFZ%5dZY8%7d%5b5~EOXFP)B1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（2）原理</w:t>
      </w:r>
    </w:p>
    <w:p w:rsidR="00706665" w:rsidRDefault="00706665" w:rsidP="00706665">
      <w:pPr>
        <w:spacing w:line="360" w:lineRule="auto"/>
        <w:ind w:leftChars="150" w:left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通过改变接入</w:t>
      </w:r>
      <w:hyperlink r:id="rId20" w:tgtFrame="_blank" w:history="1">
        <w:r>
          <w:rPr>
            <w:rStyle w:val="a7"/>
            <w:rFonts w:ascii="宋体" w:hAnsi="宋体" w:cs="宋体" w:hint="eastAsia"/>
            <w:szCs w:val="21"/>
            <w:shd w:val="clear" w:color="auto" w:fill="FFFFFF"/>
          </w:rPr>
          <w:t>电路</w:t>
        </w:r>
      </w:hyperlink>
      <w:r>
        <w:rPr>
          <w:rFonts w:ascii="宋体" w:hAnsi="宋体" w:cs="宋体" w:hint="eastAsia"/>
          <w:szCs w:val="21"/>
          <w:shd w:val="clear" w:color="auto" w:fill="FFFFFF"/>
        </w:rPr>
        <w:t>中</w:t>
      </w:r>
      <w:hyperlink r:id="rId21" w:tgtFrame="_blank" w:history="1">
        <w:r>
          <w:rPr>
            <w:rStyle w:val="a7"/>
            <w:rFonts w:ascii="宋体" w:hAnsi="宋体" w:cs="宋体" w:hint="eastAsia"/>
            <w:szCs w:val="21"/>
            <w:shd w:val="clear" w:color="auto" w:fill="FFFFFF"/>
          </w:rPr>
          <w:t>电阻丝</w:t>
        </w:r>
      </w:hyperlink>
      <w:r>
        <w:rPr>
          <w:rFonts w:ascii="宋体" w:hAnsi="宋体" w:cs="宋体" w:hint="eastAsia"/>
          <w:szCs w:val="21"/>
          <w:shd w:val="clear" w:color="auto" w:fill="FFFFFF"/>
        </w:rPr>
        <w:t>的长度，可以逐渐改</w:t>
      </w:r>
      <w:hyperlink r:id="rId22" w:tgtFrame="_blank" w:history="1">
        <w:r>
          <w:rPr>
            <w:rStyle w:val="a7"/>
            <w:rFonts w:ascii="宋体" w:hAnsi="宋体" w:cs="宋体" w:hint="eastAsia"/>
            <w:szCs w:val="21"/>
            <w:shd w:val="clear" w:color="auto" w:fill="FFFFFF"/>
          </w:rPr>
          <w:t>变电</w:t>
        </w:r>
      </w:hyperlink>
      <w:r>
        <w:rPr>
          <w:rFonts w:ascii="宋体" w:hAnsi="宋体" w:cs="宋体" w:hint="eastAsia"/>
          <w:szCs w:val="21"/>
          <w:shd w:val="clear" w:color="auto" w:fill="FFFFFF"/>
        </w:rPr>
        <w:t>阻，进而逐渐改</w:t>
      </w:r>
      <w:hyperlink r:id="rId23" w:tgtFrame="_blank" w:history="1">
        <w:r>
          <w:rPr>
            <w:rStyle w:val="a7"/>
            <w:rFonts w:ascii="宋体" w:hAnsi="宋体" w:cs="宋体" w:hint="eastAsia"/>
            <w:szCs w:val="21"/>
            <w:shd w:val="clear" w:color="auto" w:fill="FFFFFF"/>
          </w:rPr>
          <w:t>变电</w:t>
        </w:r>
      </w:hyperlink>
      <w:r>
        <w:rPr>
          <w:rFonts w:ascii="宋体" w:hAnsi="宋体" w:cs="宋体" w:hint="eastAsia"/>
          <w:szCs w:val="21"/>
          <w:shd w:val="clear" w:color="auto" w:fill="FFFFFF"/>
        </w:rPr>
        <w:t>流</w:t>
      </w:r>
      <w:r>
        <w:rPr>
          <w:rFonts w:ascii="宋体" w:hAnsi="宋体" w:cs="宋体" w:hint="eastAsia"/>
          <w:szCs w:val="21"/>
        </w:rPr>
        <w:t>。具有分压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限流的作用。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（3）铭牌意义</w:t>
      </w:r>
    </w:p>
    <w:p w:rsidR="00706665" w:rsidRDefault="00706665" w:rsidP="00706665">
      <w:pPr>
        <w:spacing w:line="360" w:lineRule="auto"/>
        <w:ind w:firstLineChars="150" w:firstLine="315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如一个滑动变阻器标有“50Ω2A”表示的意义是：最大阻值是50Ω，允许通过的最大电流是2A。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36"/>
          <w:szCs w:val="21"/>
        </w:rPr>
        <w:t>2.滑动变阻器的构造示意图和符号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390650" cy="1047750"/>
            <wp:effectExtent l="0" t="0" r="0" b="0"/>
            <wp:docPr id="329" name="图片 329" descr="My%20Documents/Tencent%20Files/2015591458/Image/C2C/BVJ3JYIBP%60PRL3M%60I@0$A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My%20Documents/Tencent%20Files/2015591458/Image/C2C/BVJ3JYIBP%60PRL3M%60I@0$ALM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 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743075" cy="1066800"/>
            <wp:effectExtent l="0" t="0" r="9525" b="0"/>
            <wp:docPr id="328" name="图片 328" descr="My%20Documents/Tencent%20Files/2015591458/Image/C2C/GDIJTAUKFELOQN~MXD7)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My%20Documents/Tencent%20Files/2015591458/Image/C2C/GDIJTAUKFELOQN~MXD7)BOR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36"/>
          <w:szCs w:val="21"/>
        </w:rPr>
        <w:t>3.滑动变阻器的是用方法和注意事项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【</w:t>
      </w:r>
      <w:r>
        <w:rPr>
          <w:rFonts w:ascii="宋体" w:hAnsi="宋体" w:cs="宋体" w:hint="eastAsia"/>
          <w:bCs/>
          <w:szCs w:val="21"/>
        </w:rPr>
        <w:t>滑动变阻器的使用方法】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（1）滑动变阻器要与被控制的用电器串联接入电路中。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（2）滑动变阻器连入电路中时，取一上一下两个接线柱。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（3）在闭合开关之前，滑动变阻器的阻值调到最大值。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【</w:t>
      </w:r>
      <w:r>
        <w:rPr>
          <w:rFonts w:ascii="宋体" w:hAnsi="宋体" w:cs="宋体" w:hint="eastAsia"/>
          <w:bCs/>
          <w:szCs w:val="21"/>
        </w:rPr>
        <w:t>滑动变阻器的注意事项】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(1)使用滑动变阻器之前，要弄清楚它的最大电阻值和允许通过的最大电流值．使用时不得超过允许通过的最大电流值．　　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(2)使用滑动变阻器前，应先来回滑动几次滑片，除去接触点上的灰尘等污物，以保证接触良好．接入电路之前，一般应把滑动片P移到连入电阻值最大的地方，以保护电源和电表．　　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(3)正确连入电路．注意不要接成固定电阻（把电路两端分别接到A、B）或接成短路（把电路两端分别接到C、D）．　　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(4)实验时谨防损伤电阻丝绝缘层，以免造成匝间短路．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知识点4：电能表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1.电能表的构造和铭牌数据物理含义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（1）构造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781175" cy="1466850"/>
            <wp:effectExtent l="0" t="0" r="9525" b="0"/>
            <wp:docPr id="327" name="图片 327" descr="庄德志用重要文档/课节单元期末模拟中考题型题库专题/有人要买的材料统一存/实验书稿2部/Application%20Data/Tencent/Users/2015591458/QQ/WinTemp/RichOle/JW(8VQQZCAG(3X%7d%7dOLP76T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庄德志用重要文档/课节单元期末模拟中考题型题库专题/有人要买的材料统一存/实验书稿2部/Application%20Data/Tencent/Users/2015591458/QQ/WinTemp/RichOle/JW(8VQQZCAG(3X%7d%7dOLP76TX.pn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（2）铭牌数据物理含义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（1）“220V”是指</w:t>
      </w:r>
      <w:r>
        <w:rPr>
          <w:rFonts w:ascii="宋体" w:hAnsi="宋体" w:cs="宋体" w:hint="eastAsia"/>
          <w:szCs w:val="21"/>
        </w:rPr>
        <w:t>电能表适用的 额定电压是220V</w:t>
      </w:r>
      <w:r>
        <w:rPr>
          <w:rFonts w:ascii="宋体" w:hAnsi="宋体" w:cs="宋体" w:hint="eastAsia"/>
          <w:bCs/>
          <w:szCs w:val="21"/>
        </w:rPr>
        <w:t xml:space="preserve"> 。</w:t>
      </w:r>
    </w:p>
    <w:p w:rsidR="00706665" w:rsidRDefault="00706665" w:rsidP="00706665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（2）“10(20)A”其中10A表示平时允许流过电能表的最大电流；20A表示短时间内允许流过电能表的最大电流。</w:t>
      </w:r>
      <w:r>
        <w:rPr>
          <w:rFonts w:ascii="宋体" w:hAnsi="宋体" w:cs="宋体" w:hint="eastAsia"/>
          <w:kern w:val="0"/>
          <w:szCs w:val="21"/>
        </w:rPr>
        <w:t>前面数值是标定电流或称额定电流， 称</w:t>
      </w:r>
      <w:proofErr w:type="spellStart"/>
      <w:r>
        <w:rPr>
          <w:rFonts w:ascii="宋体" w:hAnsi="宋体" w:cs="宋体" w:hint="eastAsia"/>
          <w:kern w:val="0"/>
          <w:szCs w:val="21"/>
        </w:rPr>
        <w:t>Ib</w:t>
      </w:r>
      <w:proofErr w:type="spellEnd"/>
      <w:r>
        <w:rPr>
          <w:rFonts w:ascii="宋体" w:hAnsi="宋体" w:cs="宋体" w:hint="eastAsia"/>
          <w:kern w:val="0"/>
          <w:szCs w:val="21"/>
        </w:rPr>
        <w:t>。 括号内为最大负载电流Imax ， 在使用中负载功率电流不能超过电能表的最大负载电流.反之会造成仪表损坏.严重时会造成仪表烧毁及安全事故.</w:t>
      </w:r>
    </w:p>
    <w:p w:rsidR="00706665" w:rsidRDefault="00706665" w:rsidP="00706665">
      <w:pPr>
        <w:spacing w:line="360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（3）“50Hz”</w:t>
      </w:r>
      <w:r>
        <w:rPr>
          <w:rFonts w:ascii="宋体" w:hAnsi="宋体" w:cs="宋体" w:hint="eastAsia"/>
          <w:szCs w:val="21"/>
        </w:rPr>
        <w:t>表示所接电路交流电的频率为50赫兹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napToGrid w:val="0"/>
          <w:kern w:val="0"/>
          <w:szCs w:val="21"/>
        </w:rPr>
        <w:t>（4）“600revs/kWh”</w:t>
      </w:r>
      <w:r>
        <w:rPr>
          <w:rStyle w:val="docbody"/>
          <w:rFonts w:ascii="宋体" w:hAnsi="宋体" w:cs="宋体" w:hint="eastAsia"/>
          <w:szCs w:val="21"/>
        </w:rPr>
        <w:t>表示用电器消耗1度电，表中铝盘旋转600圈</w:t>
      </w:r>
      <w:r>
        <w:rPr>
          <w:rFonts w:ascii="宋体" w:hAnsi="宋体" w:cs="宋体" w:hint="eastAsia"/>
          <w:bCs/>
          <w:szCs w:val="21"/>
        </w:rPr>
        <w:t>.</w:t>
      </w:r>
      <w:r>
        <w:rPr>
          <w:rFonts w:ascii="宋体" w:hAnsi="宋体" w:cs="宋体" w:hint="eastAsia"/>
          <w:szCs w:val="21"/>
        </w:rPr>
        <w:t xml:space="preserve"> 3000R/KW•h表示每消耗1kW•h的电能，表盘转3000转。对于 电子式电能表，其参数为imp/KW•h，每消耗1KW•h的电能，指示灯闪烁的次数；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（5）读数:16.6</w:t>
      </w:r>
      <w:r>
        <w:rPr>
          <w:rFonts w:ascii="宋体" w:hAnsi="宋体" w:cs="宋体" w:hint="eastAsia"/>
          <w:szCs w:val="21"/>
        </w:rPr>
        <w:t>KW•h</w:t>
      </w:r>
      <w:r>
        <w:rPr>
          <w:rFonts w:ascii="宋体" w:hAnsi="宋体" w:cs="宋体" w:hint="eastAsia"/>
          <w:bCs/>
          <w:szCs w:val="21"/>
        </w:rPr>
        <w:t xml:space="preserve"> 即16.6</w:t>
      </w:r>
      <w:r>
        <w:rPr>
          <w:rFonts w:ascii="宋体" w:hAnsi="宋体" w:cs="宋体" w:hint="eastAsia"/>
          <w:szCs w:val="21"/>
        </w:rPr>
        <w:t>度</w:t>
      </w:r>
      <w:r>
        <w:rPr>
          <w:rFonts w:ascii="宋体" w:hAnsi="宋体" w:cs="宋体" w:hint="eastAsia"/>
          <w:bCs/>
          <w:szCs w:val="21"/>
        </w:rPr>
        <w:t>(注意最后一格是小数点后一位)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2.电能表的接法和注意事项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 xml:space="preserve">   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991100" cy="3114675"/>
            <wp:effectExtent l="0" t="0" r="0" b="9525"/>
            <wp:docPr id="326" name="图片 326" descr="庄德志用重要文档/课节单元期末模拟中考题型题库专题/有人要买的材料统一存/实验书稿2部/Application%20Data/Tencent/Users/2015591458/QQ/WinTemp/RichOle/Q3ERB@9WX~4L8G~G364GD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庄德志用重要文档/课节单元期末模拟中考题型题库专题/有人要买的材料统一存/实验书稿2部/Application%20Data/Tencent/Users/2015591458/QQ/WinTemp/RichOle/Q3ERB@9WX~4L8G~G364GDAP.png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ind w:firstLineChars="200" w:firstLine="42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接在家庭电路中时,前两个接线柱接火线,后两个接零线.电能表的位置在进户线和闸刀开关之间.(家庭电路连接顺序:进户线-电能表-闸刀开关-保险盒-用电器)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知识点5：测电笔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1.测电笔的构造和原理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（1）测电笔的构造</w:t>
      </w:r>
    </w:p>
    <w:p w:rsidR="00706665" w:rsidRDefault="00706665" w:rsidP="00706665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试电笔一般由笔尖金属体、电阻、氖管、笔筒（小窗）、弹簧和笔尾的金属体组成。当试电笔测试带电体时，只要带电体、电笔和人体，大地构成通路，并且带电体与大地之间的电位差超过一定数值(例如60伏)，试电笔之中的氖管就会发光(其电位不论是交流还是直流)，这就告诉人们，被测物体带电，并且超过了一定的电压强度。 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（2）测电笔的原理</w:t>
      </w:r>
    </w:p>
    <w:p w:rsidR="00706665" w:rsidRDefault="00706665" w:rsidP="0070666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hyperlink r:id="rId32" w:tgtFrame="_blank" w:history="1">
        <w:r>
          <w:rPr>
            <w:rStyle w:val="a7"/>
            <w:rFonts w:ascii="宋体" w:hAnsi="宋体" w:cs="宋体" w:hint="eastAsia"/>
            <w:szCs w:val="21"/>
          </w:rPr>
          <w:t>试电笔</w:t>
        </w:r>
      </w:hyperlink>
      <w:r>
        <w:rPr>
          <w:rFonts w:ascii="宋体" w:hAnsi="宋体" w:cs="宋体" w:hint="eastAsia"/>
          <w:szCs w:val="21"/>
        </w:rPr>
        <w:t>有氖管，充有</w:t>
      </w:r>
      <w:hyperlink r:id="rId33" w:tgtFrame="_blank" w:history="1">
        <w:r>
          <w:rPr>
            <w:rStyle w:val="a7"/>
            <w:rFonts w:ascii="宋体" w:hAnsi="宋体" w:cs="宋体" w:hint="eastAsia"/>
            <w:szCs w:val="21"/>
          </w:rPr>
          <w:t>氖气</w:t>
        </w:r>
      </w:hyperlink>
      <w:r>
        <w:rPr>
          <w:rFonts w:ascii="宋体" w:hAnsi="宋体" w:cs="宋体" w:hint="eastAsia"/>
          <w:szCs w:val="21"/>
        </w:rPr>
        <w:t>，两端是两个</w:t>
      </w:r>
      <w:hyperlink r:id="rId34" w:tgtFrame="_blank" w:history="1">
        <w:r>
          <w:rPr>
            <w:rStyle w:val="a7"/>
            <w:rFonts w:ascii="宋体" w:hAnsi="宋体" w:cs="宋体" w:hint="eastAsia"/>
            <w:szCs w:val="21"/>
          </w:rPr>
          <w:t>金属电极</w:t>
        </w:r>
      </w:hyperlink>
      <w:r>
        <w:rPr>
          <w:rFonts w:ascii="宋体" w:hAnsi="宋体" w:cs="宋体" w:hint="eastAsia"/>
          <w:szCs w:val="21"/>
        </w:rPr>
        <w:t>，当电流从一个电极通过</w:t>
      </w:r>
      <w:hyperlink r:id="rId35" w:tgtFrame="_blank" w:history="1">
        <w:r>
          <w:rPr>
            <w:rStyle w:val="a7"/>
            <w:rFonts w:ascii="宋体" w:hAnsi="宋体" w:cs="宋体" w:hint="eastAsia"/>
            <w:szCs w:val="21"/>
          </w:rPr>
          <w:t>氖气</w:t>
        </w:r>
      </w:hyperlink>
      <w:r>
        <w:rPr>
          <w:rFonts w:ascii="宋体" w:hAnsi="宋体" w:cs="宋体" w:hint="eastAsia"/>
          <w:szCs w:val="21"/>
        </w:rPr>
        <w:t>流到另一个电极时</w:t>
      </w:r>
      <w:hyperlink r:id="rId36" w:tgtFrame="_blank" w:history="1">
        <w:r>
          <w:rPr>
            <w:rStyle w:val="a7"/>
            <w:rFonts w:ascii="宋体" w:hAnsi="宋体" w:cs="宋体" w:hint="eastAsia"/>
            <w:szCs w:val="21"/>
          </w:rPr>
          <w:t>氖气</w:t>
        </w:r>
      </w:hyperlink>
      <w:r>
        <w:rPr>
          <w:rFonts w:ascii="宋体" w:hAnsi="宋体" w:cs="宋体" w:hint="eastAsia"/>
          <w:szCs w:val="21"/>
        </w:rPr>
        <w:t>会发出红光。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2.测电笔的使用方法和注意事项</w:t>
      </w:r>
    </w:p>
    <w:p w:rsidR="00706665" w:rsidRDefault="00706665" w:rsidP="00706665">
      <w:pPr>
        <w:widowControl/>
        <w:spacing w:line="360" w:lineRule="auto"/>
        <w:jc w:val="left"/>
        <w:rPr>
          <w:rFonts w:ascii="宋体" w:hAnsi="宋体" w:cs="宋体" w:hint="eastAsia"/>
          <w:b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【</w:t>
      </w:r>
      <w:r>
        <w:rPr>
          <w:rFonts w:ascii="宋体" w:hAnsi="宋体" w:cs="宋体" w:hint="eastAsia"/>
          <w:b/>
          <w:bCs/>
          <w:kern w:val="0"/>
          <w:szCs w:val="21"/>
        </w:rPr>
        <w:t>试电笔的正确使用方法】</w:t>
      </w:r>
    </w:p>
    <w:p w:rsidR="00706665" w:rsidRDefault="00706665" w:rsidP="00706665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0" distR="0">
            <wp:extent cx="4000500" cy="838200"/>
            <wp:effectExtent l="0" t="0" r="0" b="0"/>
            <wp:docPr id="325" name="图片 325" descr="http://hiphotos.baidu.com/jms1964/pic/item/31ee5efb160acd73024f5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://hiphotos.baidu.com/jms1964/pic/item/31ee5efb160acd73024f5684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3" t="21782" r="8183" b="20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使用试电笔时，人手接触电笔的部位一定在试电笔顶端的金属，而绝对不是试电笔前端的金属探头。使用试电笔要使氖管小窗背光，以便看清它测出带电体带电时发出的红光。笔握好以后，一般用大拇指和食指触摸顶端金属，用笔尖去接触测试点，并同时观察氖管是否发光。如果试电笔氖管发光微弱，切不可就断定带电体电压不够高，也许是试电笔或带电体测试点有污垢，也可能测试的是带电体的地线，这时必须擦干净测电笔或者重新选测试点。反复测试后，氖管仍然不亮或者微亮，才能确定测试体确实不带电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【使用试电笔时，应注意以下事项】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(1)使用试电笔之前，首先要检查试电笔里有无安全电阻，再直观检查试电笔是否有损坏，有无受潮或进水，检查合格后才能使用。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(2)使用试电笔时，不能用手触及试电笔前端的金属探头，这样做会造成人身触电事故。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(3)使用试电笔时，一定要用手触及试电笔尾端的金属部分，否则，因带电体、试电笔、人体与大地没有形成回路，试电笔中的氖泡不会发光，造成误判，认为带电体不带电，这是十分危险的。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(4)在测量电气设备是否带电之前，先要找一个已知电源测一测试电笔的氖泡能否正常发光，能正常发光，才能使用。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(5)在明亮的光线下测试带电体时，应特别注意氖泡是否真的发光(或不发光)，必要时可用另一只手遮挡光线仔细判别。千万不要造成误判，将氖泡发光判断为不发光，而将有电判断为无电。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324" name="图片 324" descr="../AppData/Roaming/Tencent/Users/1301293864/QQ/WinTemp/RichOle/S~I%7bY%5b3%5bZP%5d%7d%7b6MYN%5d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../AppData/Roaming/Tencent/Users/1301293864/QQ/WinTemp/RichOle/S~I%7bY%5b3%5bZP%5d%7d%7b6MYN%5dIEP~Y.png"/>
                    <pic:cNvPicPr>
                      <a:picLocks noChangeAspect="1" noChangeArrowheads="1"/>
                    </pic:cNvPicPr>
                  </pic:nvPicPr>
                  <pic:blipFill>
                    <a:blip r:embed="rId38" r:link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【例题1】（2020四川成都）</w:t>
      </w:r>
      <w:r>
        <w:rPr>
          <w:rFonts w:ascii="宋体" w:hAnsi="宋体" w:cs="宋体" w:hint="eastAsia"/>
          <w:color w:val="000000"/>
          <w:szCs w:val="21"/>
        </w:rPr>
        <w:t>图甲所示电路，闭合开关S，滑片P从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向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移动的过程中，小灯泡的亮度_________；当P移动到</w:t>
      </w:r>
      <w:r>
        <w:rPr>
          <w:rFonts w:ascii="宋体" w:hAnsi="宋体" w:cs="宋体" w:hint="eastAsia"/>
          <w:i/>
          <w:color w:val="000000"/>
          <w:szCs w:val="21"/>
        </w:rPr>
        <w:t>b</w:t>
      </w:r>
      <w:r>
        <w:rPr>
          <w:rFonts w:ascii="宋体" w:hAnsi="宋体" w:cs="宋体" w:hint="eastAsia"/>
          <w:color w:val="000000"/>
          <w:szCs w:val="21"/>
        </w:rPr>
        <w:t>端时，电压表的指针位置如图乙所示，则此时灯泡两端的电压为_____________V。</w:t>
      </w:r>
    </w:p>
    <w:p w:rsidR="00706665" w:rsidRDefault="00706665" w:rsidP="00706665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3209925" cy="1562100"/>
            <wp:effectExtent l="0" t="0" r="9525" b="0"/>
            <wp:docPr id="322" name="图片 3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如图所示的电流表中。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771650" cy="1076325"/>
            <wp:effectExtent l="0" t="0" r="0" b="9525"/>
            <wp:docPr id="321" name="图片 321" descr="Q1%H$5(B3I_42)6)ZM%NX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Q1%H$5(B3I_42)6)ZM%NX6W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（1）</w:t>
      </w:r>
      <w:r>
        <w:rPr>
          <w:rFonts w:ascii="宋体" w:hAnsi="宋体" w:cs="宋体" w:hint="eastAsia"/>
          <w:bCs/>
          <w:kern w:val="0"/>
          <w:szCs w:val="21"/>
        </w:rPr>
        <w:t>当使用标有“－”和“0.6”两个接线柱时，量程是多大？读数时应以刻度盘的哪一排数值为准？最小刻度值是多大？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（2）当使用标有“一”和“3”两个接线柱时，量程是多大？读数时应以刻度盘的哪一排数值为准？最小刻度值是多大？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如图所示的电压表，在测量电路导体两端电压时选择的量程为</w:t>
      </w:r>
      <w:r>
        <w:rPr>
          <w:rFonts w:ascii="宋体" w:hAnsi="宋体" w:cs="宋体" w:hint="eastAsia"/>
          <w:spacing w:val="6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，分度值为</w:t>
      </w:r>
      <w:r>
        <w:rPr>
          <w:rFonts w:ascii="宋体" w:hAnsi="宋体" w:cs="宋体" w:hint="eastAsia"/>
          <w:spacing w:val="6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，其示数是______V。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485900" cy="1219200"/>
            <wp:effectExtent l="0" t="0" r="0" b="0"/>
            <wp:docPr id="320" name="图片 320" descr="庄德志用重要文档/课节单元期末模拟中考题型题库专题/有人要买的材料统一存/实验书稿2部/Local%2520Settings/Temp/9C15E2508BAE482795CEEC1BD6D8A6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庄德志用重要文档/课节单元期末模拟中考题型题库专题/有人要买的材料统一存/实验书稿2部/Local%2520Settings/Temp/9C15E2508BAE482795CEEC1BD6D8A64F.jpg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【例题2】（2020苏州）</w:t>
      </w:r>
      <w:r>
        <w:rPr>
          <w:rFonts w:ascii="宋体" w:hAnsi="宋体" w:cs="宋体" w:hint="eastAsia"/>
          <w:szCs w:val="21"/>
        </w:rPr>
        <w:t>如图所示为学校实验室中某电能表的表盘。</w:t>
      </w:r>
    </w:p>
    <w:p w:rsidR="00706665" w:rsidRDefault="00706665" w:rsidP="00706665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57300" cy="12763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（1）该电能表示数为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kW•h．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（2）小明利用该电能表和秒表检测一只标识为“220V 10W”节能灯的额定功率。他关闭其他用电器，将该节能灯接入220V的测量电路，设计了以下三种测量方案：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方案一：测量出电能表显示消耗1kW•h电能所用的时间t；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方案二：测量出1min时间内电能表转盘转过的圈数n；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方案三：测量出电能表转盘转过1圈所用时间t。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①若使用方案二，小明计算额定功率的关系式应该为：P＝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（单位：W）。（用数字和n表示）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②比较三种方案，最可行的是方案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小文对电冰箱进行了测试：先将其他所有用电器断开，只将电冰箱单独接入电路，电能表初始示数和两整天之后的示数如图，则该电冰箱两整天耗电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度，若以每度0.5元算，应交电费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元。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276475" cy="323850"/>
            <wp:effectExtent l="0" t="0" r="9525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tabs>
          <w:tab w:val="left" w:pos="420"/>
          <w:tab w:val="left" w:pos="2310"/>
          <w:tab w:val="left" w:pos="4200"/>
          <w:tab w:val="left" w:pos="6090"/>
        </w:tabs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【例题3】（2020武汉模拟）</w:t>
      </w:r>
      <w:r>
        <w:rPr>
          <w:rFonts w:ascii="宋体" w:hAnsi="宋体" w:cs="宋体" w:hint="eastAsia"/>
          <w:color w:val="000000"/>
          <w:kern w:val="0"/>
          <w:szCs w:val="21"/>
        </w:rPr>
        <w:t>一种试电笔的构造如图所示，下列说法正确的是（   ）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ab/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733800" cy="676275"/>
            <wp:effectExtent l="0" t="0" r="0" b="9525"/>
            <wp:docPr id="29" name="图片 29" descr="../../../../My%20Documents/Tencent%20Files/2015591458/Image/C2C/%5bFC%5bAJH%257OPW9SXO5U9KB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../../../../My%20Documents/Tencent%20Files/2015591458/Image/C2C/%5bFC%5bAJH%257OPW9SXO5U9KBU8.png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tabs>
          <w:tab w:val="left" w:pos="420"/>
          <w:tab w:val="left" w:pos="2410"/>
          <w:tab w:val="left" w:pos="2552"/>
          <w:tab w:val="left" w:pos="4200"/>
          <w:tab w:val="left" w:pos="6090"/>
        </w:tabs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A．使用试电笔时手可以接触笔尖</w:t>
      </w:r>
      <w:r>
        <w:rPr>
          <w:rFonts w:ascii="宋体" w:hAnsi="宋体" w:cs="宋体" w:hint="eastAsia"/>
          <w:color w:val="000000"/>
          <w:kern w:val="0"/>
          <w:szCs w:val="21"/>
        </w:rPr>
        <w:tab/>
        <w:t>B．使用试电笔时手不要接触笔卡</w:t>
      </w:r>
      <w:r>
        <w:rPr>
          <w:rFonts w:ascii="宋体" w:hAnsi="宋体" w:cs="宋体" w:hint="eastAsia"/>
          <w:color w:val="000000"/>
          <w:kern w:val="0"/>
          <w:szCs w:val="21"/>
        </w:rPr>
        <w:tab/>
      </w:r>
    </w:p>
    <w:p w:rsidR="00706665" w:rsidRDefault="00706665" w:rsidP="00706665">
      <w:pPr>
        <w:tabs>
          <w:tab w:val="left" w:pos="4200"/>
          <w:tab w:val="left" w:pos="6090"/>
        </w:tabs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</w:t>
      </w:r>
      <w:r>
        <w:rPr>
          <w:rFonts w:ascii="宋体" w:hAnsi="宋体" w:cs="宋体" w:hint="eastAsia"/>
          <w:color w:val="000000"/>
          <w:kern w:val="0"/>
          <w:szCs w:val="21"/>
        </w:rPr>
        <w:t>试电笔中的电阻可以用铁丝代替</w:t>
      </w:r>
      <w:r>
        <w:rPr>
          <w:rFonts w:ascii="宋体" w:hAnsi="宋体" w:cs="宋体" w:hint="eastAsia"/>
          <w:color w:val="000000"/>
          <w:szCs w:val="21"/>
        </w:rPr>
        <w:tab/>
        <w:t>D．</w:t>
      </w:r>
      <w:r>
        <w:rPr>
          <w:rFonts w:ascii="宋体" w:hAnsi="宋体" w:cs="宋体" w:hint="eastAsia"/>
          <w:color w:val="000000"/>
          <w:kern w:val="0"/>
          <w:szCs w:val="21"/>
        </w:rPr>
        <w:t>当氖管发光时有微弱电流通过人体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如图所示为测电笔的构造示意图，测电笔是用来辨别火线和零线的，笔尖接触电线，如果氖管发光，表示接触的是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线．在使用测电笔时手一定要接触测电笔的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 xml:space="preserve">。 </w:t>
      </w:r>
    </w:p>
    <w:p w:rsidR="00706665" w:rsidRDefault="00706665" w:rsidP="00706665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057400" cy="1114425"/>
            <wp:effectExtent l="0" t="0" r="0" b="9525"/>
            <wp:docPr id="28" name="图片 28" descr="庄德志用重要文档/课节单元期末模拟中考题型题库专题/有人要买的材料统一存/实验书稿2部/Application%20Data/Tencent/Users/2015591458/QQ/WinTemp/RichOle/K3SQK)5UF7L4%25TQ6)%5bBQ0%7b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庄德志用重要文档/课节单元期末模拟中考题型题库专题/有人要买的材料统一存/实验书稿2部/Application%20Data/Tencent/Users/2015591458/QQ/WinTemp/RichOle/K3SQK)5UF7L4%25TQ6)%5bBQ0%7bS.png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476375" cy="352425"/>
            <wp:effectExtent l="0" t="0" r="9525" b="9525"/>
            <wp:docPr id="27" name="图片 27" descr="../AppData/Roaming/Tencent/Users/1301293864/QQ/WinTemp/RichOle/%7dU3)U($L0PP%60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../AppData/Roaming/Tencent/Users/1301293864/QQ/WinTemp/RichOle/%7dU3)U($L0PP%60A3JIIN7~(VA.png"/>
                    <pic:cNvPicPr>
                      <a:picLocks noChangeAspect="1" noChangeArrowheads="1"/>
                    </pic:cNvPicPr>
                  </pic:nvPicPr>
                  <pic:blipFill>
                    <a:blip r:embed="rId49" r:link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1.电流表是测量电路电流大小的仪器。</w:t>
      </w:r>
      <w:r>
        <w:rPr>
          <w:rFonts w:ascii="宋体" w:hAnsi="宋体" w:cs="宋体" w:hint="eastAsia"/>
          <w:szCs w:val="21"/>
        </w:rPr>
        <w:t>对电流表的使用，下列说法中正确的是（  ）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A．本应使用0.6 A的量程，但误用3A的量程，电流表会烧坏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B．当把电流表直接接在电源两极上时，可以测量电源的短路电流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C．在用3A量程试测时，发现指针已超过半偏，应选用0.6 A量程进行测量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D．在用3A量程试测时，发现指针只偏转了很小的角度，应选用0.6 A量程进行测量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2.甲乙丙丁四幅图是测量物理量的常见工具，下列说法正确的是（    ）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247775" cy="1247775"/>
            <wp:effectExtent l="0" t="0" r="9525" b="9525"/>
            <wp:docPr id="26" name="图片 26" descr="D@K%3V1PNJMEI8TC_E29W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D@K%3V1PNJMEI8TC_E29WAT"/>
                    <pic:cNvPicPr>
                      <a:picLocks noChangeAspect="1" noChangeArrowheads="1"/>
                    </pic:cNvPicPr>
                  </pic:nvPicPr>
                  <pic:blipFill>
                    <a:blip r:embed="rId51" r:link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4" r="14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533525" cy="1133475"/>
            <wp:effectExtent l="0" t="0" r="9525" b="9525"/>
            <wp:docPr id="25" name="图片 25" descr="K[]NJIMJC3}}G)9U`9S1)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K[]NJIMJC3}}G)9U`9S1)50"/>
                    <pic:cNvPicPr>
                      <a:picLocks noChangeAspect="1" noChangeArrowheads="1"/>
                    </pic:cNvPicPr>
                  </pic:nvPicPr>
                  <pic:blipFill>
                    <a:blip r:embed="rId53" r:link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590675" cy="952500"/>
            <wp:effectExtent l="0" t="0" r="9525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  <w:lang w:val="en-US" w:eastAsia="zh-CN"/>
        </w:rPr>
        <w:t xml:space="preserve">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52450" cy="1152525"/>
            <wp:effectExtent l="0" t="0" r="0" b="9525"/>
            <wp:docPr id="23" name="图片 23" descr="]Z`V04)YNG}7OTG}Z8TVV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]Z`V04)YNG}7OTG}Z8TVV2B"/>
                    <pic:cNvPicPr>
                      <a:picLocks noChangeAspect="1" noChangeArrowheads="1"/>
                    </pic:cNvPicPr>
                  </pic:nvPicPr>
                  <pic:blipFill>
                    <a:blip r:embed="rId56" r:link="rId57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03" r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ind w:firstLineChars="400" w:firstLine="84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甲                  乙                         丙              丁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A.如图甲所示，电流表的分度值为0.1A，读数为2.2A；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 w:hint="eastAsia"/>
          <w:color w:val="000000"/>
          <w:szCs w:val="21"/>
        </w:rPr>
        <w:t xml:space="preserve">如图乙所示电流表的读数为0.5A 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C.如图丙所示物体质量为6.6g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D.如图丁所示，弹簧测力计的量程为0——4N，读数为3.1N；</w:t>
      </w:r>
    </w:p>
    <w:p w:rsidR="00706665" w:rsidRDefault="00706665" w:rsidP="00706665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3.下列关于电学元件使用的说法中，正确的是（　　）</w:t>
      </w:r>
    </w:p>
    <w:p w:rsidR="00706665" w:rsidRDefault="00706665" w:rsidP="00706665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A．电流表可以直接连接到电源两级</w:t>
      </w:r>
    </w:p>
    <w:p w:rsidR="00706665" w:rsidRDefault="00706665" w:rsidP="00706665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B．电压表应与被测用电器并联</w:t>
      </w:r>
    </w:p>
    <w:p w:rsidR="00706665" w:rsidRDefault="00706665" w:rsidP="00706665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C．滑动变阻器任意两个接线柱接入电路，都能改变电路中的电流</w:t>
      </w:r>
    </w:p>
    <w:p w:rsidR="00706665" w:rsidRDefault="00706665" w:rsidP="00706665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D．电能表应并联接在家庭电路的干路上</w:t>
      </w:r>
    </w:p>
    <w:p w:rsidR="00706665" w:rsidRDefault="00706665" w:rsidP="00706665">
      <w:pPr>
        <w:spacing w:line="360" w:lineRule="auto"/>
        <w:ind w:left="315" w:hangingChars="150" w:hanging="315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4.对于图中的各种数据，下列说法不正确的是（    ）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352550" cy="1323975"/>
            <wp:effectExtent l="0" t="0" r="0" b="9525"/>
            <wp:docPr id="22" name="图片 22" descr="庄德志用重要文档/课节单元期末模拟中考题型题库专题/有人要买的材料统一存/实验书稿2部/Application%20Data/Tencent/Users/2015591458/QQ/WinTemp/RichOle/C~L%25L%5b_XE_CK)YP@%5d$~2TJ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庄德志用重要文档/课节单元期末模拟中考题型题库专题/有人要买的材料统一存/实验书稿2部/Application%20Data/Tencent/Users/2015591458/QQ/WinTemp/RichOle/C~L%25L%5b_XE_CK)YP@%5d$~2TJD.png"/>
                    <pic:cNvPicPr>
                      <a:picLocks noChangeAspect="1" noChangeArrowheads="1"/>
                    </pic:cNvPicPr>
                  </pic:nvPicPr>
                  <pic:blipFill>
                    <a:blip r:embed="rId58" r:link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A．电能表正常工作时的电压一定为220V，电流一定为10A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B．每消耗1kW·h的电能，电能表的转盘转3000转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C．同时使用的用电器总功率不能超过2200W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D．电能表读数的单位是kW·h                                    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5.某家庭电路的部分情况如图所示，下列说法正确的是（    ）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3019425" cy="2085975"/>
            <wp:effectExtent l="0" t="0" r="9525" b="9525"/>
            <wp:docPr id="21" name="图片 21" descr="../../../../My%20Documents/Tencent%20Files/2015591458/Image/C2C/S2QY%5d~L_J%25YJGLWZP9OEL%2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../../../../My%20Documents/Tencent%20Files/2015591458/Image/C2C/S2QY%5d~L_J%25YJGLWZP9OEL%25D.png"/>
                    <pic:cNvPicPr>
                      <a:picLocks noChangeAspect="1" noChangeArrowheads="1"/>
                    </pic:cNvPicPr>
                  </pic:nvPicPr>
                  <pic:blipFill>
                    <a:blip r:embed="rId60" r:link="rId61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A．进户线分为火线和地线</w:t>
      </w:r>
    </w:p>
    <w:p w:rsidR="00706665" w:rsidRDefault="00706665" w:rsidP="00706665">
      <w:pPr>
        <w:tabs>
          <w:tab w:val="left" w:pos="420"/>
          <w:tab w:val="left" w:pos="2415"/>
          <w:tab w:val="left" w:pos="4410"/>
          <w:tab w:val="left" w:pos="6405"/>
        </w:tabs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B.零线在入户之前已经和大地相连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C．电能表的标定电流为20A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D．电能表与空气开关是并联</w:t>
      </w:r>
    </w:p>
    <w:p w:rsidR="00706665" w:rsidRDefault="00706665" w:rsidP="00706665">
      <w:pPr>
        <w:pStyle w:val="DefaultParagraph"/>
        <w:spacing w:line="360" w:lineRule="auto"/>
        <w:rPr>
          <w:rFonts w:ascii="宋体" w:eastAsia="宋体" w:hAnsi="宋体" w:cs="宋体" w:hint="eastAsia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二、填空题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6．</w:t>
      </w:r>
      <w:r>
        <w:rPr>
          <w:rFonts w:ascii="宋体" w:hAnsi="宋体" w:cs="宋体" w:hint="eastAsia"/>
          <w:b/>
          <w:bCs/>
          <w:szCs w:val="21"/>
        </w:rPr>
        <w:t>（2020齐齐哈尔）</w:t>
      </w:r>
      <w:r>
        <w:rPr>
          <w:rFonts w:ascii="宋体" w:hAnsi="宋体" w:cs="宋体" w:hint="eastAsia"/>
          <w:szCs w:val="21"/>
        </w:rPr>
        <w:t>小刚同学进行科学实践活动，利用手表和电能表測量家中空调的实际功率，电能表的表盘如图所示。他只让空调工作，观察到5min内电能表的表盘转过300转，则空调消耗的电能是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kW•h，空调的实际功率为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kW。</w:t>
      </w:r>
    </w:p>
    <w:p w:rsidR="00706665" w:rsidRDefault="00706665" w:rsidP="00706665">
      <w:pPr>
        <w:spacing w:line="360" w:lineRule="auto"/>
        <w:ind w:leftChars="130" w:left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47825" cy="133350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876" b="125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我国家庭电路的电压为______V；如图所示是小明家中一周前､后电能表示数。他家这周消耗了______kW·h的电能｡</w:t>
      </w:r>
    </w:p>
    <w:p w:rsidR="00706665" w:rsidRDefault="00706665" w:rsidP="00706665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162175" cy="1114425"/>
            <wp:effectExtent l="0" t="0" r="9525" b="9525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（2020贵州黔东南）</w:t>
      </w:r>
      <w:r>
        <w:rPr>
          <w:rFonts w:ascii="宋体" w:hAnsi="宋体" w:cs="宋体" w:hint="eastAsia"/>
          <w:color w:val="000000"/>
          <w:szCs w:val="21"/>
        </w:rPr>
        <w:t>电能表是测量_____的仪表，小红同学家中电能表月初和月底的读数如图所示， 则这个月家里用了_____度电，小红同学为了测一只正在工作的电饭锅的实际电功率，她关闭了家中其它所有电器，此时她家标有“3000r/kW·h”字样的电能表每分钟转过30圈，则这只电饭锅工作时的实际功率为_____W。</w:t>
      </w:r>
    </w:p>
    <w:p w:rsidR="00706665" w:rsidRDefault="00706665" w:rsidP="00706665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390775" cy="914400"/>
            <wp:effectExtent l="0" t="0" r="9525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9.如图所示，弹簧测力计的示数为______N。电流表的示数为_____A。温度计的示数为_____</w:t>
      </w:r>
      <w:r>
        <w:rPr>
          <w:rFonts w:ascii="宋体" w:hAnsi="宋体" w:cs="宋体" w:hint="eastAsia"/>
          <w:position w:val="-6"/>
          <w:szCs w:val="21"/>
        </w:rPr>
        <w:object w:dxaOrig="343" w:dyaOrig="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8" o:spid="_x0000_i1025" type="#_x0000_t75" style="width:17.25pt;height:15.75pt;mso-wrap-style:square;mso-position-horizontal-relative:page;mso-position-vertical-relative:page" o:ole="">
            <v:imagedata r:id="rId65" o:title=""/>
          </v:shape>
          <o:OLEObject Type="Embed" ProgID="Equation.DSMT4" ShapeID="对象 28" DrawAspect="Content" ObjectID="_1668365128" r:id="rId66"/>
        </w:object>
      </w:r>
      <w:r>
        <w:rPr>
          <w:rFonts w:ascii="宋体" w:hAnsi="宋体" w:cs="宋体" w:hint="eastAsia"/>
          <w:szCs w:val="21"/>
        </w:rPr>
        <w:t>。</w:t>
      </w:r>
    </w:p>
    <w:p w:rsidR="00706665" w:rsidRDefault="00706665" w:rsidP="00706665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4324350" cy="18669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lum contras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10．在用伏安法测电阻的实验中，电压表的示数为4.8V，电流表的指针如图所示，则电流表的读数为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A，被测电阻的阻值为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Ω．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638300" cy="1333500"/>
            <wp:effectExtent l="0" t="0" r="0" b="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11．图中电压表示数为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V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00200" cy="14954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384" b="17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12.小明家电能表本月初的示数为821.6KWh，本月底的示数如图所示，小明家本月消耗的电能为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kw•h，如果按0.5元/（kw•h）的电价计费．本月应付电费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元，该电能表的参数表明，小明家能同时使用的用电器总功率不得超过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W．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095375" cy="1085850"/>
            <wp:effectExtent l="0" t="0" r="9525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tabs>
          <w:tab w:val="left" w:pos="0"/>
        </w:tabs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13.如图甲乙所示是判断零线与火线时，手拿测电笔方法的示意图．其中正确的是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图．</w:t>
      </w:r>
    </w:p>
    <w:p w:rsidR="00706665" w:rsidRDefault="00706665" w:rsidP="00706665">
      <w:pPr>
        <w:tabs>
          <w:tab w:val="left" w:pos="0"/>
        </w:tabs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如图丙所示是三孔的电源插座，a孔与零线相连，b孔与火线相连，c孔与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相连．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 xml:space="preserve">     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4286250" cy="1295400"/>
            <wp:effectExtent l="0" t="0" r="0" b="0"/>
            <wp:docPr id="10" name="图片 10" descr="庄德志用重要文档/课节单元期末模拟中考题型题库专题/有人要买的材料统一存/实验书稿2部/Application%20Data/Tencent/Users/2015591458/QQ/WinTemp/RichOle/U%5bNDAHAAZ9C@23E~IBA6Y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庄德志用重要文档/课节单元期末模拟中考题型题库专题/有人要买的材料统一存/实验书稿2部/Application%20Data/Tencent/Users/2015591458/QQ/WinTemp/RichOle/U%5bNDAHAAZ9C@23E~IBA6YM1.png"/>
                    <pic:cNvPicPr>
                      <a:picLocks noChangeAspect="1" noChangeArrowheads="1"/>
                    </pic:cNvPicPr>
                  </pic:nvPicPr>
                  <pic:blipFill>
                    <a:blip r:embed="rId71" r:link="rId72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pStyle w:val="DefaultParagraph"/>
        <w:spacing w:line="360" w:lineRule="auto"/>
        <w:rPr>
          <w:rFonts w:ascii="宋体" w:eastAsia="宋体" w:hAnsi="宋体" w:cs="宋体" w:hint="eastAsia"/>
          <w:b/>
          <w:kern w:val="0"/>
          <w:szCs w:val="21"/>
        </w:rPr>
      </w:pPr>
      <w:r>
        <w:rPr>
          <w:rFonts w:ascii="宋体" w:eastAsia="宋体" w:hAnsi="宋体" w:cs="宋体" w:hint="eastAsia"/>
          <w:b/>
          <w:kern w:val="0"/>
          <w:szCs w:val="21"/>
        </w:rPr>
        <w:t>三、实验探究题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14.小军做测量小灯泡电功率的实验中，所用小灯泡的额定电压为2.5V．</w:t>
      </w:r>
    </w:p>
    <w:p w:rsidR="00706665" w:rsidRDefault="00706665" w:rsidP="00706665">
      <w:pPr>
        <w:spacing w:line="360" w:lineRule="auto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5029200" cy="1524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（1）请用笔画线代替导线，将如图甲所示的实验电路连接完整．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（2）丙图中阴影部分面积表示的物理量是</w:t>
      </w:r>
      <w:r>
        <w:rPr>
          <w:rFonts w:ascii="宋体" w:hAnsi="宋体" w:cs="宋体" w:hint="eastAsia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color w:val="000000"/>
          <w:szCs w:val="21"/>
        </w:rPr>
        <w:t>．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（3）实验时闭合开关，小军发现小灯泡不发光，且电流表有示数，而电压表无示数，则电路的故障可能是：</w:t>
      </w:r>
      <w:r>
        <w:rPr>
          <w:rFonts w:ascii="宋体" w:hAnsi="宋体" w:cs="宋体" w:hint="eastAsia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color w:val="000000"/>
          <w:szCs w:val="21"/>
        </w:rPr>
        <w:t>．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（4）故障排除后，闭合开关，小军发现电压表的示数为2V，若想测量小灯泡的额定电功率，应再调节滑动变阻器的滑片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</w:rPr>
        <w:t>，使</w:t>
      </w:r>
      <w:r>
        <w:rPr>
          <w:rFonts w:ascii="宋体" w:hAnsi="宋体" w:cs="宋体" w:hint="eastAsia"/>
          <w:i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</w:rPr>
        <w:t>向</w:t>
      </w:r>
      <w:r>
        <w:rPr>
          <w:rFonts w:ascii="宋体" w:hAnsi="宋体" w:cs="宋体" w:hint="eastAsia"/>
          <w:color w:val="000000"/>
          <w:kern w:val="0"/>
          <w:szCs w:val="21"/>
        </w:rPr>
        <w:t>_______</w:t>
      </w:r>
      <w:r>
        <w:rPr>
          <w:rFonts w:ascii="宋体" w:hAnsi="宋体" w:cs="宋体" w:hint="eastAsia"/>
          <w:color w:val="000000"/>
          <w:szCs w:val="21"/>
        </w:rPr>
        <w:t>移动（选填“左”或“右”），当电压表的示数为2.5V时，对应电流表的示数如图乙所示，则小灯泡的额定电功率是</w:t>
      </w:r>
      <w:r>
        <w:rPr>
          <w:rFonts w:ascii="宋体" w:hAnsi="宋体" w:cs="宋体" w:hint="eastAsia"/>
          <w:color w:val="000000"/>
          <w:kern w:val="0"/>
          <w:szCs w:val="21"/>
        </w:rPr>
        <w:t>______</w:t>
      </w:r>
      <w:r>
        <w:rPr>
          <w:rFonts w:ascii="宋体" w:hAnsi="宋体" w:cs="宋体" w:hint="eastAsia"/>
          <w:color w:val="000000"/>
          <w:szCs w:val="21"/>
        </w:rPr>
        <w:t>W．</w:t>
      </w:r>
      <w:r>
        <w:rPr>
          <w:rFonts w:ascii="宋体" w:hAnsi="宋体" w:cs="宋体" w:hint="eastAsia"/>
          <w:color w:val="000000"/>
          <w:kern w:val="0"/>
          <w:szCs w:val="21"/>
        </w:rPr>
        <w:t>这时小灯泡正常发光20s，产生的焦耳热为________J.</w:t>
      </w:r>
    </w:p>
    <w:p w:rsidR="00706665" w:rsidRDefault="00706665" w:rsidP="00706665">
      <w:pPr>
        <w:pStyle w:val="DefaultParagraph"/>
        <w:spacing w:line="360" w:lineRule="auto"/>
        <w:rPr>
          <w:rFonts w:ascii="宋体" w:eastAsia="宋体" w:hAnsi="宋体" w:cs="宋体" w:hint="eastAsia"/>
          <w:b/>
          <w:kern w:val="0"/>
          <w:szCs w:val="21"/>
        </w:rPr>
      </w:pPr>
      <w:r>
        <w:rPr>
          <w:rFonts w:ascii="宋体" w:eastAsia="宋体" w:hAnsi="宋体" w:cs="宋体" w:hint="eastAsia"/>
          <w:b/>
          <w:kern w:val="0"/>
          <w:szCs w:val="21"/>
        </w:rPr>
        <w:t>四、综合应用题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15.</w:t>
      </w:r>
      <w:r>
        <w:rPr>
          <w:rFonts w:ascii="宋体" w:hAnsi="宋体" w:cs="宋体" w:hint="eastAsia"/>
          <w:b/>
          <w:szCs w:val="21"/>
        </w:rPr>
        <w:t>认真阅读下列表格。知道</w:t>
      </w:r>
      <w:r>
        <w:rPr>
          <w:rFonts w:ascii="宋体" w:hAnsi="宋体" w:cs="宋体" w:hint="eastAsia"/>
          <w:b/>
          <w:bCs/>
          <w:szCs w:val="21"/>
        </w:rPr>
        <w:t>电压表和电流表的异同。</w:t>
      </w:r>
    </w:p>
    <w:p w:rsidR="00706665" w:rsidRDefault="00706665" w:rsidP="00706665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0" distR="0">
            <wp:extent cx="4114800" cy="2076450"/>
            <wp:effectExtent l="0" t="0" r="0" b="0"/>
            <wp:docPr id="5" name="图片 5" descr="庄德志用重要文档/课节单元期末模拟中考题型题库专题/有人要买的材料统一存/实验书稿2部/Application%20Data/Tencent/Users/2015591458/QQ/WinTemp/RichOle/RLKI%7bXE4E6$_PQ)~65X%25J%60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庄德志用重要文档/课节单元期末模拟中考题型题库专题/有人要买的材料统一存/实验书稿2部/Application%20Data/Tencent/Users/2015591458/QQ/WinTemp/RichOle/RLKI%7bXE4E6$_PQ)~65X%25J%60R.png"/>
                    <pic:cNvPicPr>
                      <a:picLocks noChangeAspect="1" noChangeArrowheads="1"/>
                    </pic:cNvPicPr>
                  </pic:nvPicPr>
                  <pic:blipFill>
                    <a:blip r:embed="rId74" r:link="rId75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请说说电压表和电流表在使用方法上的不同点。</w:t>
      </w:r>
    </w:p>
    <w:p w:rsidR="00706665" w:rsidRDefault="00706665" w:rsidP="00706665">
      <w:pPr>
        <w:spacing w:line="360" w:lineRule="auto"/>
        <w:ind w:right="386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16.现将图中的滑动变阻器连入电路中的M、N两点间．</w:t>
      </w:r>
    </w:p>
    <w:p w:rsidR="00706665" w:rsidRDefault="00706665" w:rsidP="00706665">
      <w:pPr>
        <w:spacing w:line="360" w:lineRule="auto"/>
        <w:ind w:left="425" w:right="386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352675" cy="13239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ind w:right="386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(1)要求滑片P向右移动时，电流表A的读数变小，应如何接线？</w:t>
      </w:r>
    </w:p>
    <w:p w:rsidR="00706665" w:rsidRDefault="00706665" w:rsidP="00706665">
      <w:pPr>
        <w:spacing w:line="360" w:lineRule="auto"/>
        <w:ind w:right="386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(2)若d、b接线柱分别与M、N相连接，则滑片P向右移动时，电灯的亮度如何变化？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17.如图所示， 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是0至50Ω的滑动变阻器，电流表A 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的量程是0至0.6A，A 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量程是0至3A，电阻R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＝3.6Ω，电源电压为9V并保持不变，闭合开关后，为了使两电流表都能正常工作，求变阻器连入电路中的阻值变化范围.</w:t>
      </w:r>
    </w:p>
    <w:p w:rsidR="00706665" w:rsidRDefault="00706665" w:rsidP="00706665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485900" cy="1104900"/>
            <wp:effectExtent l="0" t="0" r="0" b="0"/>
            <wp:docPr id="2" name="图片 2" descr="../Application%20Data/Tencent/Users/2015591458/QQ/WinTemp/RichOle/4IBV)3D%60AT_L3G$FN7GU@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../Application%20Data/Tencent/Users/2015591458/QQ/WinTemp/RichOle/4IBV)3D%60AT_L3G$FN7GU@XP.png"/>
                    <pic:cNvPicPr>
                      <a:picLocks noChangeAspect="1" noChangeArrowheads="1"/>
                    </pic:cNvPicPr>
                  </pic:nvPicPr>
                  <pic:blipFill>
                    <a:blip r:embed="rId77" r:link="rId7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18.如图是家庭电路的一部分．电能表的电流规格是“10（40）A”，L是“220V  22W”的节能灯，插座上接入“220V  220W”的电视机（图中未画出）．灯和电视机同时工作，求：</w:t>
      </w:r>
    </w:p>
    <w:p w:rsidR="00706665" w:rsidRDefault="00706665" w:rsidP="00706665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lastRenderedPageBreak/>
        <w:drawing>
          <wp:inline distT="0" distB="0" distL="0" distR="0">
            <wp:extent cx="4857750" cy="1790700"/>
            <wp:effectExtent l="0" t="0" r="0" b="0"/>
            <wp:docPr id="1" name="图片 1" descr="../../../../My%20Documents/Tencent%20Files/2015591458/Image/C2C/L4M1P%5b1%25%7b6DVB$MB2KAQHN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../../../../My%20Documents/Tencent%20Files/2015591458/Image/C2C/L4M1P%5b1%25%7b6DVB$MB2KAQHNC.png"/>
                    <pic:cNvPicPr>
                      <a:picLocks noChangeAspect="1" noChangeArrowheads="1"/>
                    </pic:cNvPicPr>
                  </pic:nvPicPr>
                  <pic:blipFill>
                    <a:blip r:embed="rId79" r:link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（1）通过电能表的电流；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（2）连续工作4h消耗多少kW·h的电能；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（3）该电路中还能接入的用电器的最大功率．</w:t>
      </w:r>
    </w:p>
    <w:p w:rsidR="00706665" w:rsidRDefault="00706665" w:rsidP="00706665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19.写出零线与火线的识别的工具。画出测电笔的构造图并说明测电笔原理和使用方法。</w:t>
      </w:r>
    </w:p>
    <w:p w:rsidR="00706665" w:rsidRDefault="00706665" w:rsidP="00706665">
      <w:pPr>
        <w:tabs>
          <w:tab w:val="left" w:pos="0"/>
        </w:tabs>
        <w:spacing w:line="360" w:lineRule="auto"/>
        <w:rPr>
          <w:rFonts w:ascii="宋体" w:hAnsi="宋体" w:cs="宋体" w:hint="eastAsia"/>
          <w:szCs w:val="21"/>
        </w:rPr>
      </w:pPr>
    </w:p>
    <w:p w:rsidR="007835B7" w:rsidRPr="00706665" w:rsidRDefault="007835B7" w:rsidP="00656539">
      <w:pPr>
        <w:spacing w:line="240" w:lineRule="atLeast"/>
        <w:jc w:val="center"/>
        <w:rPr>
          <w:rFonts w:ascii="宋体" w:hAnsi="宋体" w:cs="宋体"/>
          <w:b/>
          <w:bCs/>
          <w:color w:val="0070C0"/>
          <w:sz w:val="36"/>
          <w:szCs w:val="36"/>
        </w:rPr>
      </w:pPr>
    </w:p>
    <w:sectPr w:rsidR="007835B7" w:rsidRPr="00706665" w:rsidSect="00207C12">
      <w:headerReference w:type="default" r:id="rId8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166" w:rsidRDefault="009E7166" w:rsidP="00207C12">
      <w:pPr>
        <w:spacing w:after="0" w:line="240" w:lineRule="auto"/>
      </w:pPr>
      <w:r>
        <w:separator/>
      </w:r>
    </w:p>
  </w:endnote>
  <w:endnote w:type="continuationSeparator" w:id="0">
    <w:p w:rsidR="009E7166" w:rsidRDefault="009E7166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166" w:rsidRDefault="009E7166" w:rsidP="00207C12">
      <w:pPr>
        <w:spacing w:after="0" w:line="240" w:lineRule="auto"/>
      </w:pPr>
      <w:r>
        <w:separator/>
      </w:r>
    </w:p>
  </w:footnote>
  <w:footnote w:type="continuationSeparator" w:id="0">
    <w:p w:rsidR="009E7166" w:rsidRDefault="009E7166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5C49DA">
    <w:pPr>
      <w:pStyle w:val="a4"/>
    </w:pPr>
    <w:r w:rsidRPr="005C49DA">
      <w:rPr>
        <w:rFonts w:hint="eastAsia"/>
      </w:rPr>
      <w:t>2021</w:t>
    </w:r>
    <w:r w:rsidRPr="005C49DA">
      <w:rPr>
        <w:rFonts w:hint="eastAsia"/>
      </w:rPr>
      <w:t>年中考物理</w:t>
    </w:r>
    <w:r w:rsidR="007835B7">
      <w:rPr>
        <w:rFonts w:hint="eastAsia"/>
      </w:rPr>
      <w:t>20</w:t>
    </w:r>
    <w:r w:rsidR="007835B7">
      <w:rPr>
        <w:rFonts w:hint="eastAsia"/>
      </w:rPr>
      <w:t>个亮</w:t>
    </w:r>
    <w:r w:rsidRPr="005C49DA">
      <w:rPr>
        <w:rFonts w:hint="eastAsia"/>
      </w:rPr>
      <w:t>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9779E5"/>
    <w:multiLevelType w:val="singleLevel"/>
    <w:tmpl w:val="A69779E5"/>
    <w:lvl w:ilvl="0">
      <w:start w:val="22"/>
      <w:numFmt w:val="decimal"/>
      <w:suff w:val="nothing"/>
      <w:lvlText w:val="%1．"/>
      <w:lvlJc w:val="left"/>
    </w:lvl>
  </w:abstractNum>
  <w:abstractNum w:abstractNumId="1">
    <w:nsid w:val="2C88264B"/>
    <w:multiLevelType w:val="singleLevel"/>
    <w:tmpl w:val="2C88264B"/>
    <w:lvl w:ilvl="0">
      <w:start w:val="29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64997B52"/>
    <w:multiLevelType w:val="multilevel"/>
    <w:tmpl w:val="64997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  <w:lvlOverride w:ilvl="0">
      <w:startOverride w:val="4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207C12"/>
    <w:rsid w:val="0025524A"/>
    <w:rsid w:val="002F5C5D"/>
    <w:rsid w:val="00365B9D"/>
    <w:rsid w:val="00365F4E"/>
    <w:rsid w:val="0045447C"/>
    <w:rsid w:val="004A3710"/>
    <w:rsid w:val="005C49DA"/>
    <w:rsid w:val="005D7513"/>
    <w:rsid w:val="00656539"/>
    <w:rsid w:val="00706665"/>
    <w:rsid w:val="007835B7"/>
    <w:rsid w:val="008A1217"/>
    <w:rsid w:val="0092407E"/>
    <w:rsid w:val="009E7166"/>
    <w:rsid w:val="00AC3D5E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rsid w:val="005C49DA"/>
    <w:rPr>
      <w:rFonts w:ascii="Calibri" w:hAnsi="Calibri"/>
    </w:rPr>
  </w:style>
  <w:style w:type="character" w:customStyle="1" w:styleId="Char10">
    <w:name w:val="纯文本 Char1"/>
    <w:link w:val="a6"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AC3D5E"/>
    <w:rPr>
      <w:color w:val="0000FF"/>
      <w:u w:val="single"/>
    </w:rPr>
  </w:style>
  <w:style w:type="character" w:styleId="a8">
    <w:name w:val="FollowedHyperlink"/>
    <w:semiHidden/>
    <w:unhideWhenUsed/>
    <w:rsid w:val="00AC3D5E"/>
    <w:rPr>
      <w:color w:val="954F72"/>
      <w:u w:val="single"/>
    </w:rPr>
  </w:style>
  <w:style w:type="character" w:customStyle="1" w:styleId="Char3">
    <w:name w:val="普通(网站) Char"/>
    <w:link w:val="a9"/>
    <w:qFormat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unhideWhenUsed/>
    <w:qFormat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uiPriority w:val="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20"/>
    <w:locked/>
    <w:rsid w:val="00AC3D5E"/>
    <w:rPr>
      <w:i/>
      <w:iCs/>
      <w:color w:val="5B9BD5"/>
    </w:rPr>
  </w:style>
  <w:style w:type="paragraph" w:customStyle="1" w:styleId="20">
    <w:name w:val="明显引用2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21">
    <w:name w:val="无间隔2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4">
    <w:name w:val="页眉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30">
    <w:name w:val="列出段落3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rsid w:val="00AC3D5E"/>
    <w:rPr>
      <w:sz w:val="21"/>
      <w:szCs w:val="21"/>
    </w:rPr>
  </w:style>
  <w:style w:type="character" w:customStyle="1" w:styleId="subtitles0">
    <w:name w:val="sub_title s0"/>
    <w:basedOn w:val="a0"/>
    <w:rsid w:val="00AC3D5E"/>
  </w:style>
  <w:style w:type="character" w:customStyle="1" w:styleId="apple-style-span">
    <w:name w:val="apple-style-span"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rsid w:val="00AC3D5E"/>
    <w:rPr>
      <w:kern w:val="2"/>
      <w:sz w:val="21"/>
      <w:szCs w:val="22"/>
    </w:rPr>
  </w:style>
  <w:style w:type="character" w:customStyle="1" w:styleId="CharChar3">
    <w:name w:val="Char Char3"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rsid w:val="00AC3D5E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rsid w:val="008A1217"/>
    <w:pPr>
      <w:widowControl w:val="0"/>
      <w:jc w:val="both"/>
    </w:pPr>
    <w:rPr>
      <w:rFonts w:ascii="Calibri" w:eastAsia="宋体" w:hAnsi="Calibri" w:cs="宋体"/>
    </w:rPr>
  </w:style>
  <w:style w:type="character" w:customStyle="1" w:styleId="docbody">
    <w:name w:val="doc_body"/>
    <w:basedOn w:val="a0"/>
    <w:rsid w:val="00706665"/>
  </w:style>
  <w:style w:type="character" w:customStyle="1" w:styleId="Char18">
    <w:name w:val="普通(网站) Char1"/>
    <w:rsid w:val="00706665"/>
    <w:rPr>
      <w:rFonts w:ascii="Calibri" w:hAnsi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AC3D5E"/>
    <w:pPr>
      <w:spacing w:before="100" w:beforeAutospacing="1" w:after="100" w:afterAutospacing="1" w:line="240" w:lineRule="auto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semiHidden/>
    <w:unhideWhenUsed/>
    <w:qFormat/>
    <w:rsid w:val="00AC3D5E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qFormat/>
    <w:rsid w:val="005C49DA"/>
    <w:rPr>
      <w:rFonts w:ascii="Calibri" w:hAnsi="Calibri"/>
    </w:rPr>
  </w:style>
  <w:style w:type="character" w:customStyle="1" w:styleId="Char10">
    <w:name w:val="纯文本 Char1"/>
    <w:link w:val="a6"/>
    <w:locked/>
    <w:rsid w:val="005C49DA"/>
    <w:rPr>
      <w:rFonts w:ascii="宋体" w:hAnsi="Courier New" w:cs="Courier New"/>
      <w:szCs w:val="21"/>
    </w:rPr>
  </w:style>
  <w:style w:type="paragraph" w:styleId="a6">
    <w:name w:val="Plain Text"/>
    <w:basedOn w:val="a"/>
    <w:link w:val="Char10"/>
    <w:qFormat/>
    <w:rsid w:val="005C49DA"/>
    <w:pPr>
      <w:spacing w:after="0" w:line="240" w:lineRule="auto"/>
    </w:pPr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semiHidden/>
    <w:qFormat/>
    <w:rsid w:val="005C49D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5C49DA"/>
    <w:rPr>
      <w:rFonts w:ascii="Calibri" w:hAnsi="Calibri"/>
    </w:rPr>
  </w:style>
  <w:style w:type="paragraph" w:customStyle="1" w:styleId="2">
    <w:name w:val="列出段落2"/>
    <w:basedOn w:val="a"/>
    <w:qFormat/>
    <w:rsid w:val="005C49DA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qseq">
    <w:name w:val="qseq"/>
    <w:rsid w:val="00656539"/>
    <w:rPr>
      <w:rFonts w:cs="Times New Roman"/>
    </w:rPr>
  </w:style>
  <w:style w:type="character" w:customStyle="1" w:styleId="1Char">
    <w:name w:val="标题 1 Char"/>
    <w:basedOn w:val="a0"/>
    <w:link w:val="1"/>
    <w:uiPriority w:val="9"/>
    <w:rsid w:val="00AC3D5E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semiHidden/>
    <w:rsid w:val="00AC3D5E"/>
    <w:rPr>
      <w:rFonts w:ascii="Calibri" w:eastAsia="宋体" w:hAnsi="Calibri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AC3D5E"/>
    <w:rPr>
      <w:color w:val="0000FF"/>
      <w:u w:val="single"/>
    </w:rPr>
  </w:style>
  <w:style w:type="character" w:styleId="a8">
    <w:name w:val="FollowedHyperlink"/>
    <w:semiHidden/>
    <w:unhideWhenUsed/>
    <w:rsid w:val="00AC3D5E"/>
    <w:rPr>
      <w:color w:val="954F72"/>
      <w:u w:val="single"/>
    </w:rPr>
  </w:style>
  <w:style w:type="character" w:customStyle="1" w:styleId="Char3">
    <w:name w:val="普通(网站) Char"/>
    <w:link w:val="a9"/>
    <w:qFormat/>
    <w:locked/>
    <w:rsid w:val="00AC3D5E"/>
    <w:rPr>
      <w:sz w:val="24"/>
      <w:szCs w:val="24"/>
    </w:rPr>
  </w:style>
  <w:style w:type="paragraph" w:styleId="a9">
    <w:name w:val="Normal (Web)"/>
    <w:basedOn w:val="a"/>
    <w:link w:val="Char3"/>
    <w:unhideWhenUsed/>
    <w:qFormat/>
    <w:rsid w:val="00AC3D5E"/>
    <w:pPr>
      <w:spacing w:before="100" w:beforeAutospacing="1" w:after="100" w:afterAutospacing="1" w:line="240" w:lineRule="auto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a">
    <w:name w:val="annotation text"/>
    <w:basedOn w:val="a"/>
    <w:link w:val="Char4"/>
    <w:semiHidden/>
    <w:unhideWhenUsed/>
    <w:rsid w:val="00AC3D5E"/>
    <w:pPr>
      <w:spacing w:after="0" w:line="240" w:lineRule="auto"/>
      <w:jc w:val="left"/>
    </w:pPr>
    <w:rPr>
      <w:rFonts w:ascii="Calibri" w:hAnsi="Calibri"/>
      <w:szCs w:val="24"/>
    </w:rPr>
  </w:style>
  <w:style w:type="character" w:customStyle="1" w:styleId="Char4">
    <w:name w:val="批注文字 Char"/>
    <w:basedOn w:val="a0"/>
    <w:link w:val="aa"/>
    <w:semiHidden/>
    <w:rsid w:val="00AC3D5E"/>
    <w:rPr>
      <w:rFonts w:ascii="Calibri" w:eastAsia="宋体" w:hAnsi="Calibri" w:cs="Times New Roman"/>
      <w:szCs w:val="24"/>
    </w:rPr>
  </w:style>
  <w:style w:type="paragraph" w:styleId="ab">
    <w:name w:val="Title"/>
    <w:basedOn w:val="a"/>
    <w:next w:val="a"/>
    <w:link w:val="Char5"/>
    <w:uiPriority w:val="10"/>
    <w:qFormat/>
    <w:rsid w:val="00AC3D5E"/>
    <w:pPr>
      <w:spacing w:before="240" w:after="60" w:line="240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b"/>
    <w:uiPriority w:val="10"/>
    <w:rsid w:val="00AC3D5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 Indent"/>
    <w:basedOn w:val="a"/>
    <w:link w:val="Char6"/>
    <w:semiHidden/>
    <w:unhideWhenUsed/>
    <w:rsid w:val="00AC3D5E"/>
    <w:pPr>
      <w:spacing w:after="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c"/>
    <w:semiHidden/>
    <w:rsid w:val="00AC3D5E"/>
    <w:rPr>
      <w:rFonts w:ascii="新宋体" w:eastAsia="新宋体" w:hAnsi="新宋体" w:cs="Times New Roman"/>
      <w:sz w:val="28"/>
      <w:szCs w:val="24"/>
    </w:rPr>
  </w:style>
  <w:style w:type="paragraph" w:styleId="ad">
    <w:name w:val="Subtitle"/>
    <w:basedOn w:val="a"/>
    <w:next w:val="a"/>
    <w:link w:val="Char7"/>
    <w:uiPriority w:val="11"/>
    <w:qFormat/>
    <w:rsid w:val="00AC3D5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d"/>
    <w:uiPriority w:val="11"/>
    <w:rsid w:val="00AC3D5E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C3D5E"/>
    <w:pPr>
      <w:widowControl/>
      <w:adjustRightInd w:val="0"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2CharCharChar">
    <w:name w:val="Char2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1">
    <w:name w:val="Normal1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character" w:customStyle="1" w:styleId="Char8">
    <w:name w:val="列出段落 Char"/>
    <w:link w:val="10"/>
    <w:uiPriority w:val="99"/>
    <w:locked/>
    <w:rsid w:val="00AC3D5E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8"/>
    <w:uiPriority w:val="99"/>
    <w:rsid w:val="00AC3D5E"/>
    <w:pPr>
      <w:spacing w:after="0" w:line="240" w:lineRule="auto"/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0">
    <w:name w:val="0"/>
    <w:basedOn w:val="a"/>
    <w:rsid w:val="00AC3D5E"/>
    <w:pPr>
      <w:widowControl/>
      <w:snapToGrid w:val="0"/>
      <w:spacing w:after="0" w:line="312" w:lineRule="atLeast"/>
    </w:pPr>
    <w:rPr>
      <w:rFonts w:ascii="Calibri" w:hAnsi="NEU-BZ-S92"/>
      <w:kern w:val="0"/>
      <w:szCs w:val="20"/>
    </w:rPr>
  </w:style>
  <w:style w:type="paragraph" w:customStyle="1" w:styleId="11">
    <w:name w:val="1"/>
    <w:basedOn w:val="a"/>
    <w:next w:val="a"/>
    <w:rsid w:val="00AC3D5E"/>
    <w:pPr>
      <w:spacing w:after="0" w:line="240" w:lineRule="auto"/>
    </w:pPr>
    <w:rPr>
      <w:rFonts w:ascii="Calibri" w:hAnsi="Calibri"/>
    </w:rPr>
  </w:style>
  <w:style w:type="paragraph" w:customStyle="1" w:styleId="12">
    <w:name w:val="无间隔1"/>
    <w:uiPriority w:val="1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">
    <w:name w:val="Default"/>
    <w:rsid w:val="00AC3D5E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Normal0">
    <w:name w:val="Normal_0"/>
    <w:basedOn w:val="a"/>
    <w:rsid w:val="00AC3D5E"/>
    <w:pPr>
      <w:spacing w:after="0" w:line="240" w:lineRule="auto"/>
    </w:pPr>
    <w:rPr>
      <w:rFonts w:ascii="Calibri" w:hAnsi="Calibri"/>
      <w:szCs w:val="21"/>
    </w:rPr>
  </w:style>
  <w:style w:type="paragraph" w:customStyle="1" w:styleId="CharCharCharCharCharCharCharCharChar">
    <w:name w:val="Char Char Char Char Char Char Char Char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paragraph" w:customStyle="1" w:styleId="Char3Char">
    <w:name w:val="Char3 Char"/>
    <w:basedOn w:val="a"/>
    <w:rsid w:val="00AC3D5E"/>
    <w:pPr>
      <w:widowControl/>
      <w:spacing w:after="0" w:line="300" w:lineRule="auto"/>
      <w:ind w:firstLineChars="200" w:firstLine="200"/>
    </w:pPr>
    <w:rPr>
      <w:rFonts w:ascii="Calibri" w:hAnsi="NEU-BZ-S92"/>
      <w:kern w:val="0"/>
      <w:szCs w:val="20"/>
    </w:rPr>
  </w:style>
  <w:style w:type="character" w:customStyle="1" w:styleId="Char9">
    <w:name w:val="明显引用 Char"/>
    <w:link w:val="13"/>
    <w:uiPriority w:val="30"/>
    <w:locked/>
    <w:rsid w:val="00AC3D5E"/>
    <w:rPr>
      <w:i/>
      <w:iCs/>
      <w:color w:val="5B9BD5"/>
    </w:rPr>
  </w:style>
  <w:style w:type="paragraph" w:customStyle="1" w:styleId="13">
    <w:name w:val="明显引用1"/>
    <w:basedOn w:val="a"/>
    <w:next w:val="a"/>
    <w:link w:val="Char9"/>
    <w:uiPriority w:val="30"/>
    <w:qFormat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Char30">
    <w:name w:val="Char3"/>
    <w:basedOn w:val="a"/>
    <w:rsid w:val="00AC3D5E"/>
    <w:pPr>
      <w:widowControl/>
      <w:spacing w:after="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00">
    <w:name w:val="正文_0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">
    <w:name w:val="正文_6"/>
    <w:qFormat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ListParagraph1">
    <w:name w:val="List Paragraph1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character" w:customStyle="1" w:styleId="IntenseQuoteChar">
    <w:name w:val="Intense Quote Char"/>
    <w:basedOn w:val="a0"/>
    <w:link w:val="20"/>
    <w:locked/>
    <w:rsid w:val="00AC3D5E"/>
    <w:rPr>
      <w:i/>
      <w:iCs/>
      <w:color w:val="5B9BD5"/>
    </w:rPr>
  </w:style>
  <w:style w:type="paragraph" w:customStyle="1" w:styleId="20">
    <w:name w:val="明显引用2"/>
    <w:basedOn w:val="a"/>
    <w:next w:val="a"/>
    <w:link w:val="IntenseQuoteChar"/>
    <w:rsid w:val="00AC3D5E"/>
    <w:pPr>
      <w:pBdr>
        <w:top w:val="single" w:sz="4" w:space="10" w:color="5B9BD5"/>
        <w:bottom w:val="single" w:sz="4" w:space="10" w:color="5B9BD5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5B9BD5"/>
    </w:rPr>
  </w:style>
  <w:style w:type="paragraph" w:customStyle="1" w:styleId="21">
    <w:name w:val="无间隔2"/>
    <w:rsid w:val="00AC3D5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4">
    <w:name w:val="页眉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30">
    <w:name w:val="列出段落3"/>
    <w:basedOn w:val="a"/>
    <w:rsid w:val="00AC3D5E"/>
    <w:pPr>
      <w:spacing w:after="0" w:line="240" w:lineRule="auto"/>
      <w:ind w:firstLineChars="200" w:firstLine="420"/>
    </w:pPr>
    <w:rPr>
      <w:rFonts w:ascii="Calibri" w:hAnsi="Calibri"/>
    </w:rPr>
  </w:style>
  <w:style w:type="paragraph" w:customStyle="1" w:styleId="ae">
    <w:name w:val="一级章节"/>
    <w:basedOn w:val="a"/>
    <w:rsid w:val="00AC3D5E"/>
    <w:pPr>
      <w:widowControl/>
      <w:spacing w:after="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Header1">
    <w:name w:val="Header1"/>
    <w:rsid w:val="00AC3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NEU-BZ-S92" w:cs="Times New Roman"/>
      <w:kern w:val="0"/>
      <w:sz w:val="18"/>
      <w:szCs w:val="18"/>
    </w:rPr>
  </w:style>
  <w:style w:type="paragraph" w:customStyle="1" w:styleId="p0">
    <w:name w:val="p0"/>
    <w:basedOn w:val="a"/>
    <w:rsid w:val="00AC3D5E"/>
    <w:pPr>
      <w:widowControl/>
      <w:spacing w:after="0" w:line="240" w:lineRule="auto"/>
    </w:pPr>
    <w:rPr>
      <w:rFonts w:ascii="Calibri" w:hAnsi="NEU-BZ-S92"/>
      <w:kern w:val="0"/>
      <w:szCs w:val="21"/>
    </w:rPr>
  </w:style>
  <w:style w:type="character" w:styleId="af">
    <w:name w:val="annotation reference"/>
    <w:semiHidden/>
    <w:unhideWhenUsed/>
    <w:rsid w:val="00AC3D5E"/>
    <w:rPr>
      <w:sz w:val="21"/>
      <w:szCs w:val="21"/>
    </w:rPr>
  </w:style>
  <w:style w:type="character" w:customStyle="1" w:styleId="subtitles0">
    <w:name w:val="sub_title s0"/>
    <w:basedOn w:val="a0"/>
    <w:rsid w:val="00AC3D5E"/>
  </w:style>
  <w:style w:type="character" w:customStyle="1" w:styleId="apple-style-span">
    <w:name w:val="apple-style-span"/>
    <w:rsid w:val="00AC3D5E"/>
    <w:rPr>
      <w:rFonts w:ascii="Times New Roman" w:hAnsi="Times New Roman" w:cs="Times New Roman" w:hint="default"/>
    </w:rPr>
  </w:style>
  <w:style w:type="character" w:customStyle="1" w:styleId="Char11">
    <w:name w:val="标题 Char1"/>
    <w:rsid w:val="00AC3D5E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Char20">
    <w:name w:val="纯文本 Char2"/>
    <w:rsid w:val="00AC3D5E"/>
    <w:rPr>
      <w:rFonts w:ascii="宋体" w:eastAsia="宋体" w:hAnsi="Courier New" w:hint="eastAsia"/>
      <w:kern w:val="2"/>
      <w:sz w:val="21"/>
    </w:rPr>
  </w:style>
  <w:style w:type="character" w:customStyle="1" w:styleId="apple-converted-space">
    <w:name w:val="apple-converted-space"/>
    <w:rsid w:val="00AC3D5E"/>
  </w:style>
  <w:style w:type="character" w:customStyle="1" w:styleId="Heading3Char">
    <w:name w:val="Heading 3 Char"/>
    <w:basedOn w:val="a0"/>
    <w:locked/>
    <w:rsid w:val="00AC3D5E"/>
    <w:rPr>
      <w:rFonts w:ascii="Times New Roman" w:hAnsi="Times New Roman" w:cs="Times New Roman" w:hint="default"/>
      <w:b/>
      <w:bCs w:val="0"/>
      <w:kern w:val="2"/>
      <w:sz w:val="32"/>
    </w:rPr>
  </w:style>
  <w:style w:type="character" w:customStyle="1" w:styleId="CharChar2">
    <w:name w:val="Char Char2"/>
    <w:rsid w:val="00AC3D5E"/>
    <w:rPr>
      <w:rFonts w:ascii="宋体" w:eastAsia="宋体" w:hAnsi="Courier New" w:hint="eastAsia"/>
      <w:kern w:val="2"/>
      <w:sz w:val="21"/>
      <w:lang w:val="en-US" w:eastAsia="zh-CN"/>
    </w:rPr>
  </w:style>
  <w:style w:type="character" w:customStyle="1" w:styleId="extvalignsup">
    <w:name w:val="ext_valign_sup"/>
    <w:basedOn w:val="a0"/>
    <w:rsid w:val="00AC3D5E"/>
    <w:rPr>
      <w:rFonts w:ascii="Times New Roman" w:hAnsi="Times New Roman" w:cs="Times New Roman" w:hint="default"/>
    </w:rPr>
  </w:style>
  <w:style w:type="character" w:customStyle="1" w:styleId="xb1">
    <w:name w:val="xb1"/>
    <w:rsid w:val="00AC3D5E"/>
    <w:rPr>
      <w:sz w:val="14"/>
      <w:szCs w:val="14"/>
      <w:vertAlign w:val="subscript"/>
    </w:rPr>
  </w:style>
  <w:style w:type="character" w:customStyle="1" w:styleId="Heading1Char">
    <w:name w:val="Heading 1 Char"/>
    <w:basedOn w:val="a0"/>
    <w:locked/>
    <w:rsid w:val="00AC3D5E"/>
    <w:rPr>
      <w:rFonts w:ascii="宋体" w:eastAsia="宋体" w:hAnsi="宋体" w:cs="Times New Roman" w:hint="eastAsia"/>
      <w:b/>
      <w:bCs w:val="0"/>
      <w:kern w:val="44"/>
      <w:sz w:val="48"/>
    </w:rPr>
  </w:style>
  <w:style w:type="character" w:customStyle="1" w:styleId="Char21">
    <w:name w:val="标题 Char2"/>
    <w:rsid w:val="00AC3D5E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Char12">
    <w:name w:val="正文文本缩进 Char1"/>
    <w:rsid w:val="00AC3D5E"/>
    <w:rPr>
      <w:kern w:val="2"/>
      <w:sz w:val="21"/>
      <w:szCs w:val="22"/>
    </w:rPr>
  </w:style>
  <w:style w:type="character" w:customStyle="1" w:styleId="CharChar3">
    <w:name w:val="Char Char3"/>
    <w:rsid w:val="00AC3D5E"/>
    <w:rPr>
      <w:rFonts w:ascii="宋体" w:eastAsia="宋体" w:hAnsi="Courier New" w:hint="eastAsia"/>
      <w:sz w:val="21"/>
    </w:rPr>
  </w:style>
  <w:style w:type="paragraph" w:customStyle="1" w:styleId="01">
    <w:name w:val="纯文本_0"/>
    <w:basedOn w:val="a"/>
    <w:link w:val="0Char"/>
    <w:rsid w:val="00AC3D5E"/>
    <w:pPr>
      <w:spacing w:after="0" w:line="240" w:lineRule="auto"/>
    </w:pPr>
    <w:rPr>
      <w:rFonts w:ascii="Calibri" w:hAnsi="Calibri"/>
    </w:rPr>
  </w:style>
  <w:style w:type="character" w:customStyle="1" w:styleId="0Char">
    <w:name w:val="纯文本_0 Char"/>
    <w:link w:val="01"/>
    <w:locked/>
    <w:rsid w:val="00AC3D5E"/>
    <w:rPr>
      <w:rFonts w:ascii="Calibri" w:eastAsia="宋体" w:hAnsi="Calibri" w:cs="Times New Roman"/>
    </w:rPr>
  </w:style>
  <w:style w:type="character" w:customStyle="1" w:styleId="HeaderChar">
    <w:name w:val="Head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extvalignsub">
    <w:name w:val="ext_valign_sub"/>
    <w:basedOn w:val="a0"/>
    <w:rsid w:val="00AC3D5E"/>
    <w:rPr>
      <w:rFonts w:ascii="Times New Roman" w:hAnsi="Times New Roman" w:cs="Times New Roman" w:hint="default"/>
    </w:rPr>
  </w:style>
  <w:style w:type="character" w:customStyle="1" w:styleId="p141">
    <w:name w:val="p141"/>
    <w:rsid w:val="00AC3D5E"/>
    <w:rPr>
      <w:rFonts w:ascii="Times New Roman" w:hAnsi="Times New Roman" w:cs="Times New Roman" w:hint="default"/>
      <w:sz w:val="24"/>
      <w:szCs w:val="24"/>
    </w:rPr>
  </w:style>
  <w:style w:type="character" w:customStyle="1" w:styleId="FooterChar">
    <w:name w:val="Footer Char"/>
    <w:basedOn w:val="a0"/>
    <w:locked/>
    <w:rsid w:val="00AC3D5E"/>
    <w:rPr>
      <w:rFonts w:ascii="Times New Roman" w:hAnsi="Times New Roman" w:cs="Times New Roman" w:hint="default"/>
      <w:kern w:val="2"/>
      <w:sz w:val="22"/>
    </w:rPr>
  </w:style>
  <w:style w:type="character" w:customStyle="1" w:styleId="SubtitleChar">
    <w:name w:val="Subtitle Char"/>
    <w:basedOn w:val="a0"/>
    <w:locked/>
    <w:rsid w:val="00AC3D5E"/>
    <w:rPr>
      <w:rFonts w:ascii="Cambria" w:hAnsi="Cambria" w:cs="Times New Roman" w:hint="default"/>
      <w:b/>
      <w:bCs w:val="0"/>
      <w:kern w:val="28"/>
      <w:sz w:val="32"/>
    </w:rPr>
  </w:style>
  <w:style w:type="character" w:customStyle="1" w:styleId="Char13">
    <w:name w:val="批注框文本 Char1"/>
    <w:semiHidden/>
    <w:locked/>
    <w:rsid w:val="00AC3D5E"/>
    <w:rPr>
      <w:rFonts w:ascii="Calibri" w:eastAsia="宋体" w:hAnsi="Calibri" w:cs="Times New Roman"/>
      <w:sz w:val="18"/>
      <w:szCs w:val="18"/>
    </w:rPr>
  </w:style>
  <w:style w:type="character" w:customStyle="1" w:styleId="TitleChar">
    <w:name w:val="Title Char"/>
    <w:basedOn w:val="a0"/>
    <w:locked/>
    <w:rsid w:val="00AC3D5E"/>
    <w:rPr>
      <w:rFonts w:ascii="Cambria" w:hAnsi="Cambria" w:cs="Times New Roman" w:hint="default"/>
      <w:b/>
      <w:bCs w:val="0"/>
      <w:kern w:val="2"/>
      <w:sz w:val="32"/>
    </w:rPr>
  </w:style>
  <w:style w:type="character" w:customStyle="1" w:styleId="NormalWebChar">
    <w:name w:val="Normal (Web) Char"/>
    <w:locked/>
    <w:rsid w:val="00AC3D5E"/>
    <w:rPr>
      <w:rFonts w:ascii="Calibri" w:hAnsi="Calibri" w:cs="Calibri" w:hint="default"/>
      <w:sz w:val="24"/>
      <w:lang w:val="zh-CN" w:eastAsia="zh-CN"/>
    </w:rPr>
  </w:style>
  <w:style w:type="character" w:customStyle="1" w:styleId="Char14">
    <w:name w:val="副标题 Char1"/>
    <w:rsid w:val="00AC3D5E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2">
    <w:name w:val="副标题 Char2"/>
    <w:rsid w:val="00AC3D5E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BalloonTextChar">
    <w:name w:val="Balloon Text Char"/>
    <w:basedOn w:val="a0"/>
    <w:locked/>
    <w:rsid w:val="00AC3D5E"/>
    <w:rPr>
      <w:rFonts w:ascii="Times New Roman" w:hAnsi="Times New Roman" w:cs="Times New Roman" w:hint="default"/>
      <w:kern w:val="2"/>
      <w:sz w:val="18"/>
    </w:rPr>
  </w:style>
  <w:style w:type="character" w:customStyle="1" w:styleId="BodyTextIndentChar">
    <w:name w:val="Body Text Indent Char"/>
    <w:basedOn w:val="a0"/>
    <w:locked/>
    <w:rsid w:val="00AC3D5E"/>
    <w:rPr>
      <w:rFonts w:ascii="新宋体" w:eastAsia="新宋体" w:hAnsi="新宋体" w:cs="Times New Roman" w:hint="eastAsia"/>
      <w:kern w:val="2"/>
      <w:sz w:val="24"/>
    </w:rPr>
  </w:style>
  <w:style w:type="character" w:customStyle="1" w:styleId="100">
    <w:name w:val="10"/>
    <w:rsid w:val="00AC3D5E"/>
    <w:rPr>
      <w:rFonts w:ascii="Times New Roman" w:hAnsi="Times New Roman" w:cs="Times New Roman" w:hint="default"/>
    </w:rPr>
  </w:style>
  <w:style w:type="character" w:customStyle="1" w:styleId="Char31">
    <w:name w:val="纯文本 Char3"/>
    <w:basedOn w:val="a0"/>
    <w:uiPriority w:val="99"/>
    <w:semiHidden/>
    <w:rsid w:val="00AC3D5E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眉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6">
    <w:name w:val="页脚 Char1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AC3D5E"/>
    <w:rPr>
      <w:kern w:val="2"/>
      <w:sz w:val="18"/>
      <w:szCs w:val="18"/>
    </w:rPr>
  </w:style>
  <w:style w:type="character" w:customStyle="1" w:styleId="Char17">
    <w:name w:val="批注文字 Char1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AC3D5E"/>
    <w:rPr>
      <w:kern w:val="2"/>
      <w:sz w:val="21"/>
      <w:szCs w:val="22"/>
    </w:rPr>
  </w:style>
  <w:style w:type="character" w:customStyle="1" w:styleId="Char32">
    <w:name w:val="副标题 Char3"/>
    <w:basedOn w:val="a0"/>
    <w:uiPriority w:val="11"/>
    <w:rsid w:val="00AC3D5E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customStyle="1" w:styleId="Char33">
    <w:name w:val="标题 Char3"/>
    <w:basedOn w:val="a0"/>
    <w:uiPriority w:val="10"/>
    <w:rsid w:val="00AC3D5E"/>
    <w:rPr>
      <w:rFonts w:asciiTheme="majorHAnsi" w:hAnsiTheme="majorHAnsi" w:cstheme="majorBidi" w:hint="default"/>
      <w:b/>
      <w:bCs/>
      <w:kern w:val="2"/>
      <w:sz w:val="32"/>
      <w:szCs w:val="32"/>
    </w:rPr>
  </w:style>
  <w:style w:type="table" w:styleId="af0">
    <w:name w:val="Table Grid"/>
    <w:basedOn w:val="a1"/>
    <w:uiPriority w:val="59"/>
    <w:rsid w:val="00AC3D5E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_1"/>
    <w:rsid w:val="008A1217"/>
    <w:pPr>
      <w:widowControl w:val="0"/>
      <w:jc w:val="both"/>
    </w:pPr>
    <w:rPr>
      <w:rFonts w:ascii="Calibri" w:eastAsia="宋体" w:hAnsi="Calibri" w:cs="宋体"/>
    </w:rPr>
  </w:style>
  <w:style w:type="character" w:customStyle="1" w:styleId="docbody">
    <w:name w:val="doc_body"/>
    <w:basedOn w:val="a0"/>
    <w:rsid w:val="00706665"/>
  </w:style>
  <w:style w:type="character" w:customStyle="1" w:styleId="Char18">
    <w:name w:val="普通(网站) Char1"/>
    <w:rsid w:val="00706665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My%20Documents\Tencent%20Files\2015591458\Image\C2C\L7%25PGEI8S_@IKRHVTOC4D%5b0.jp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9.png"/><Relationship Id="rId39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21" Type="http://schemas.openxmlformats.org/officeDocument/2006/relationships/hyperlink" Target="http://wenwen.sogou.com/s/?w=%E7%94%B5%E9%98%BB%E4%B8%9D&amp;ch=w.search.intlink" TargetMode="External"/><Relationship Id="rId34" Type="http://schemas.openxmlformats.org/officeDocument/2006/relationships/hyperlink" Target="http://www.baidu.com/s?wd=%E9%87%91%E5%B1%9E%E7%94%B5%E6%9E%81&amp;hl_tag=textlink&amp;tn=SE_hldp01350_v6v6zkg6" TargetMode="External"/><Relationship Id="rId4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Local%20Settings\Temp\9C15E2508BAE482795CEEC1BD6D8A64F.jpg" TargetMode="External"/><Relationship Id="rId47" Type="http://schemas.openxmlformats.org/officeDocument/2006/relationships/image" Target="media/image19.png"/><Relationship Id="rId50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55" Type="http://schemas.openxmlformats.org/officeDocument/2006/relationships/image" Target="media/image23.png"/><Relationship Id="rId63" Type="http://schemas.openxmlformats.org/officeDocument/2006/relationships/image" Target="media/image28.png"/><Relationship Id="rId68" Type="http://schemas.openxmlformats.org/officeDocument/2006/relationships/image" Target="media/image32.png"/><Relationship Id="rId76" Type="http://schemas.openxmlformats.org/officeDocument/2006/relationships/image" Target="media/image38.png"/><Relationship Id="rId7" Type="http://schemas.openxmlformats.org/officeDocument/2006/relationships/endnotes" Target="endnotes.xml"/><Relationship Id="rId71" Type="http://schemas.openxmlformats.org/officeDocument/2006/relationships/image" Target="media/image35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9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JW(8VQQZCAG(3X%7d%7dOLP76TX.png" TargetMode="External"/><Relationship Id="rId11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8C%5bSSJQF8R8FB%5dC(NUG55O0.png" TargetMode="External"/><Relationship Id="rId24" Type="http://schemas.openxmlformats.org/officeDocument/2006/relationships/image" Target="media/image8.png"/><Relationship Id="rId32" Type="http://schemas.openxmlformats.org/officeDocument/2006/relationships/hyperlink" Target="http://www.baidu.com/s?wd=%E8%AF%95%E7%94%B5%E7%AC%94&amp;hl_tag=textlink&amp;tn=SE_hldp01350_v6v6zkg6" TargetMode="External"/><Relationship Id="rId37" Type="http://schemas.openxmlformats.org/officeDocument/2006/relationships/image" Target="media/image12.jpeg"/><Relationship Id="rId40" Type="http://schemas.openxmlformats.org/officeDocument/2006/relationships/image" Target="media/image14.png"/><Relationship Id="rId45" Type="http://schemas.openxmlformats.org/officeDocument/2006/relationships/image" Target="media/image18.png"/><Relationship Id="rId53" Type="http://schemas.openxmlformats.org/officeDocument/2006/relationships/image" Target="media/image22.png"/><Relationship Id="rId58" Type="http://schemas.openxmlformats.org/officeDocument/2006/relationships/image" Target="media/image25.png"/><Relationship Id="rId66" Type="http://schemas.openxmlformats.org/officeDocument/2006/relationships/oleObject" Target="embeddings/oleObject1.bin"/><Relationship Id="rId74" Type="http://schemas.openxmlformats.org/officeDocument/2006/relationships/image" Target="media/image37.png"/><Relationship Id="rId79" Type="http://schemas.openxmlformats.org/officeDocument/2006/relationships/image" Target="media/image40.png"/><Relationship Id="rId5" Type="http://schemas.openxmlformats.org/officeDocument/2006/relationships/webSettings" Target="webSettings.xml"/><Relationship Id="rId61" Type="http://schemas.openxmlformats.org/officeDocument/2006/relationships/image" Target="file:///D:\..\My%20Documents\Tencent%20Files\2015591458\Image\C2C\S2QY%5d~L_J%25YJGLWZP9OEL%25D.png" TargetMode="External"/><Relationship Id="rId82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My%20Documents\Tencent%20Files\2015591458\Image\C2C\K$8%5bBFZ%5dZY8%7d%5b5~EOXFP)B1.png" TargetMode="External"/><Relationship Id="rId31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Q3ERB@9WX~4L8G~G364GDAP.png" TargetMode="External"/><Relationship Id="rId44" Type="http://schemas.openxmlformats.org/officeDocument/2006/relationships/image" Target="media/image17.png"/><Relationship Id="rId5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lication%20Data\Tencent\Users\2015591458\QQ\WinTemp\RichOle\D@K%253V1PNJMEI8TC_E29WAT.png" TargetMode="External"/><Relationship Id="rId60" Type="http://schemas.openxmlformats.org/officeDocument/2006/relationships/image" Target="media/image26.png"/><Relationship Id="rId65" Type="http://schemas.openxmlformats.org/officeDocument/2006/relationships/image" Target="media/image30.wmf"/><Relationship Id="rId73" Type="http://schemas.openxmlformats.org/officeDocument/2006/relationships/image" Target="media/image36.png"/><Relationship Id="rId78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lication%20Data\Tencent\Users\2015591458\QQ\WinTemp\RichOle\4IBV)3D%60AT_L3G$FN7GU@XP.png" TargetMode="External"/><Relationship Id="rId8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yperlink" Target="http://wenwen.sogou.com/s/?w=%E5%8F%98%E7%94%B5&amp;ch=w.search.intlink" TargetMode="External"/><Relationship Id="rId27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My%20Documents\Tencent%20Files\2015591458\Image\C2C\GDIJTAUKFELOQN~MXD7)BOR.png" TargetMode="External"/><Relationship Id="rId30" Type="http://schemas.openxmlformats.org/officeDocument/2006/relationships/image" Target="media/image11.png"/><Relationship Id="rId35" Type="http://schemas.openxmlformats.org/officeDocument/2006/relationships/hyperlink" Target="http://www.baidu.com/s?wd=%E6%B0%96%E6%B0%94&amp;hl_tag=textlink&amp;tn=SE_hldp01350_v6v6zkg6" TargetMode="External"/><Relationship Id="rId43" Type="http://schemas.openxmlformats.org/officeDocument/2006/relationships/image" Target="media/image16.png"/><Relationship Id="rId48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K3SQK)5UF7L4%25TQ6)%5bBQ0%7bS.png" TargetMode="External"/><Relationship Id="rId56" Type="http://schemas.openxmlformats.org/officeDocument/2006/relationships/image" Target="media/image24.png"/><Relationship Id="rId64" Type="http://schemas.openxmlformats.org/officeDocument/2006/relationships/image" Target="media/image29.png"/><Relationship Id="rId69" Type="http://schemas.openxmlformats.org/officeDocument/2006/relationships/image" Target="media/image33.png"/><Relationship Id="rId77" Type="http://schemas.openxmlformats.org/officeDocument/2006/relationships/image" Target="media/image39.png"/><Relationship Id="rId8" Type="http://schemas.openxmlformats.org/officeDocument/2006/relationships/image" Target="media/image1.png"/><Relationship Id="rId51" Type="http://schemas.openxmlformats.org/officeDocument/2006/relationships/image" Target="media/image21.png"/><Relationship Id="rId7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U%5bNDAHAAZ9C@23E~IBA6YM1.png" TargetMode="External"/><Relationship Id="rId80" Type="http://schemas.openxmlformats.org/officeDocument/2006/relationships/image" Target="file:///D:\..\My%20Documents\Tencent%20Files\2015591458\Image\C2C\L4M1P%5b1%25%7b6DVB$MB2KAQHNC.png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4.jpeg"/><Relationship Id="rId17" Type="http://schemas.openxmlformats.org/officeDocument/2006/relationships/image" Target="file:///D:\..\My%20Documents\Tencent%20Files\2015591458\Image\C2C\CZ@4%5bY2BQT03U08(26%25%7dT9X.png" TargetMode="External"/><Relationship Id="rId25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My%20Documents\Tencent%20Files\2015591458\Image\C2C\BVJ3JYIBP%60PRL3M%60I@0$ALM.png" TargetMode="External"/><Relationship Id="rId33" Type="http://schemas.openxmlformats.org/officeDocument/2006/relationships/hyperlink" Target="http://www.baidu.com/s?wd=%E6%B0%96%E6%B0%94&amp;hl_tag=textlink&amp;tn=SE_hldp01350_v6v6zkg6" TargetMode="External"/><Relationship Id="rId38" Type="http://schemas.openxmlformats.org/officeDocument/2006/relationships/image" Target="media/image13.png"/><Relationship Id="rId46" Type="http://schemas.openxmlformats.org/officeDocument/2006/relationships/image" Target="file:///D:\..\My%20Documents\Tencent%20Files\2015591458\Image\C2C\%5bFC%5bAJH%257OPW9SXO5U9KBU8.png" TargetMode="External"/><Relationship Id="rId59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C~L%25L%5b_XE_CK)YP@%5d$~2TJD.png" TargetMode="External"/><Relationship Id="rId67" Type="http://schemas.openxmlformats.org/officeDocument/2006/relationships/image" Target="media/image31.png"/><Relationship Id="rId20" Type="http://schemas.openxmlformats.org/officeDocument/2006/relationships/hyperlink" Target="http://wenwen.sogou.com/s/?w=%E7%94%B5%E8%B7%AF&amp;ch=w.search.intlink" TargetMode="External"/><Relationship Id="rId41" Type="http://schemas.openxmlformats.org/officeDocument/2006/relationships/image" Target="media/image15.jpeg"/><Relationship Id="rId54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lication%20Data\Tencent\Users\2015591458\QQ\WinTemp\RichOle\K%5b%5dNJIMJC3%7d%7dG)9U%609S1)50.png" TargetMode="External"/><Relationship Id="rId62" Type="http://schemas.openxmlformats.org/officeDocument/2006/relationships/image" Target="media/image27.png"/><Relationship Id="rId70" Type="http://schemas.openxmlformats.org/officeDocument/2006/relationships/image" Target="media/image34.png"/><Relationship Id="rId75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&#31532;&#19977;&#37096;&#20998;%20&#20142;&#28857;&#19987;&#39064;&#31687;\&#24196;&#24503;&#24535;&#29992;&#37325;&#35201;&#25991;&#26723;\&#35838;&#33410;&#21333;&#20803;&#26399;&#26411;&#27169;&#25311;&#20013;&#32771;&#39064;&#22411;&#39064;&#24211;&#19987;&#39064;\&#26377;&#20154;&#35201;&#20080;&#30340;&#26448;&#26009;&#32479;&#19968;&#23384;\&#23454;&#39564;&#20070;&#31295;2&#37096;\Application%20Data\Tencent\Users\2015591458\QQ\WinTemp\RichOle\RLKI%7bXE4E6$_PQ)~65X%25J%60R.png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My%20Documents\Tencent%20Files\2015591458\Image\C2C\Q1%25H$5(B3I_42)6)ZM%25NX6W.png" TargetMode="External"/><Relationship Id="rId23" Type="http://schemas.openxmlformats.org/officeDocument/2006/relationships/hyperlink" Target="http://wenwen.sogou.com/s/?w=%E5%8F%98%E7%94%B5&amp;ch=w.search.intlink" TargetMode="External"/><Relationship Id="rId28" Type="http://schemas.openxmlformats.org/officeDocument/2006/relationships/image" Target="media/image10.png"/><Relationship Id="rId36" Type="http://schemas.openxmlformats.org/officeDocument/2006/relationships/hyperlink" Target="http://www.baidu.com/s?wd=%E6%B0%96%E6%B0%94&amp;hl_tag=textlink&amp;tn=SE_hldp01350_v6v6zkg6" TargetMode="External"/><Relationship Id="rId49" Type="http://schemas.openxmlformats.org/officeDocument/2006/relationships/image" Target="media/image20.png"/><Relationship Id="rId57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lication%20Data\Tencent\Users\2015591458\QQ\WinTemp\RichOle\%5dZ%60V04)YNG%7d7OTG%7dZ8TVV2B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1002</Words>
  <Characters>5713</Characters>
  <Application>Microsoft Office Word</Application>
  <DocSecurity>0</DocSecurity>
  <Lines>47</Lines>
  <Paragraphs>13</Paragraphs>
  <ScaleCrop>false</ScaleCrop>
  <Company>China</Company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2020-12-01T13:59:00Z</dcterms:created>
  <dcterms:modified xsi:type="dcterms:W3CDTF">2020-12-01T13:59:00Z</dcterms:modified>
</cp:coreProperties>
</file>